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Приложение</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Утвержден</w:t>
      </w:r>
      <w:r w:rsidRPr="00981DEF">
        <w:rPr>
          <w:rFonts w:ascii="PTSerifRegular" w:eastAsia="Times New Roman" w:hAnsi="PTSerifRegular" w:cs="Times New Roman"/>
          <w:color w:val="000000"/>
          <w:sz w:val="23"/>
          <w:szCs w:val="23"/>
          <w:lang w:eastAsia="ru-RU"/>
        </w:rPr>
        <w:br/>
        <w:t>приказом Министерства образования</w:t>
      </w:r>
      <w:r w:rsidRPr="00981DEF">
        <w:rPr>
          <w:rFonts w:ascii="PTSerifRegular" w:eastAsia="Times New Roman" w:hAnsi="PTSerifRegular" w:cs="Times New Roman"/>
          <w:color w:val="000000"/>
          <w:sz w:val="23"/>
          <w:szCs w:val="23"/>
          <w:lang w:eastAsia="ru-RU"/>
        </w:rPr>
        <w:br/>
        <w:t>и науки Российской Федерации</w:t>
      </w:r>
      <w:r w:rsidRPr="00981DEF">
        <w:rPr>
          <w:rFonts w:ascii="PTSerifRegular" w:eastAsia="Times New Roman" w:hAnsi="PTSerifRegular" w:cs="Times New Roman"/>
          <w:color w:val="000000"/>
          <w:sz w:val="23"/>
          <w:szCs w:val="23"/>
          <w:lang w:eastAsia="ru-RU"/>
        </w:rPr>
        <w:br/>
        <w:t>от 15 марта 2013 г. № 185</w:t>
      </w:r>
    </w:p>
    <w:p w:rsidR="00981DEF" w:rsidRPr="00981DEF" w:rsidRDefault="00981DEF" w:rsidP="00981DEF">
      <w:pPr>
        <w:spacing w:after="0" w:line="240" w:lineRule="auto"/>
        <w:outlineLvl w:val="3"/>
        <w:rPr>
          <w:rFonts w:ascii="PTSansRegular" w:eastAsia="Times New Roman" w:hAnsi="PTSansRegular" w:cs="Times New Roman"/>
          <w:b/>
          <w:bCs/>
          <w:sz w:val="29"/>
          <w:szCs w:val="29"/>
          <w:lang w:eastAsia="ru-RU"/>
        </w:rPr>
      </w:pPr>
      <w:bookmarkStart w:id="0" w:name="_GoBack"/>
      <w:r w:rsidRPr="00981DEF">
        <w:rPr>
          <w:rFonts w:ascii="PTSansRegular" w:eastAsia="Times New Roman" w:hAnsi="PTSansRegular" w:cs="Times New Roman"/>
          <w:b/>
          <w:bCs/>
          <w:sz w:val="29"/>
          <w:szCs w:val="29"/>
          <w:lang w:eastAsia="ru-RU"/>
        </w:rPr>
        <w:t>ПОРЯДОК</w:t>
      </w:r>
      <w:r w:rsidRPr="00981DEF">
        <w:rPr>
          <w:rFonts w:ascii="PTSansRegular" w:eastAsia="Times New Roman" w:hAnsi="PTSansRegular" w:cs="Times New Roman"/>
          <w:b/>
          <w:bCs/>
          <w:sz w:val="29"/>
          <w:szCs w:val="29"/>
          <w:lang w:eastAsia="ru-RU"/>
        </w:rPr>
        <w:br/>
        <w:t>ПРИМЕНЕНИЯ К ОБУЧАЮЩИМСЯ И СНЯТИЯ С ОБУЧАЮЩИХСЯ МЕР</w:t>
      </w:r>
      <w:r w:rsidRPr="00981DEF">
        <w:rPr>
          <w:rFonts w:ascii="PTSansRegular" w:eastAsia="Times New Roman" w:hAnsi="PTSansRegular" w:cs="Times New Roman"/>
          <w:b/>
          <w:bCs/>
          <w:sz w:val="29"/>
          <w:szCs w:val="29"/>
          <w:lang w:eastAsia="ru-RU"/>
        </w:rPr>
        <w:br/>
        <w:t>ДИСЦИПЛИНАРНОГО ВЗЫСКАНИЯ</w:t>
      </w:r>
    </w:p>
    <w:bookmarkEnd w:id="0"/>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1. Порядок применения к обучающимся и снятия с обучающихся мер дисциплинарного взыскания определяет правила применения к обучающимся и снятия с обучающихся в организации, осуществляющей образовательную деятельность, мер дисциплинарного взыскания.</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2. Меры дисциплинарного взыскания не применяются к обучающимся:</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proofErr w:type="gramStart"/>
      <w:r w:rsidRPr="00981DEF">
        <w:rPr>
          <w:rFonts w:ascii="PTSerifRegular" w:eastAsia="Times New Roman" w:hAnsi="PTSerifRegular" w:cs="Times New Roman"/>
          <w:color w:val="000000"/>
          <w:sz w:val="23"/>
          <w:szCs w:val="23"/>
          <w:lang w:eastAsia="ru-RU"/>
        </w:rPr>
        <w:t>по</w:t>
      </w:r>
      <w:proofErr w:type="gramEnd"/>
      <w:r w:rsidRPr="00981DEF">
        <w:rPr>
          <w:rFonts w:ascii="PTSerifRegular" w:eastAsia="Times New Roman" w:hAnsi="PTSerifRegular" w:cs="Times New Roman"/>
          <w:color w:val="000000"/>
          <w:sz w:val="23"/>
          <w:szCs w:val="23"/>
          <w:lang w:eastAsia="ru-RU"/>
        </w:rPr>
        <w:t xml:space="preserve"> образовательным программам дошкольного и начального общего образования;</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proofErr w:type="gramStart"/>
      <w:r w:rsidRPr="00981DEF">
        <w:rPr>
          <w:rFonts w:ascii="PTSerifRegular" w:eastAsia="Times New Roman" w:hAnsi="PTSerifRegular" w:cs="Times New Roman"/>
          <w:color w:val="000000"/>
          <w:sz w:val="23"/>
          <w:szCs w:val="23"/>
          <w:lang w:eastAsia="ru-RU"/>
        </w:rPr>
        <w:t>с</w:t>
      </w:r>
      <w:proofErr w:type="gramEnd"/>
      <w:r w:rsidRPr="00981DEF">
        <w:rPr>
          <w:rFonts w:ascii="PTSerifRegular" w:eastAsia="Times New Roman" w:hAnsi="PTSerifRegular" w:cs="Times New Roman"/>
          <w:color w:val="000000"/>
          <w:sz w:val="23"/>
          <w:szCs w:val="23"/>
          <w:lang w:eastAsia="ru-RU"/>
        </w:rPr>
        <w:t xml:space="preserve"> ограниченными возможностями здоровья (с задержкой психического развития и различными формами умственной отсталости) &lt;1&gt;.</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 xml:space="preserve">&lt;1&gt; </w:t>
      </w:r>
      <w:hyperlink r:id="rId4" w:anchor="st43_5" w:history="1">
        <w:r w:rsidRPr="00981DEF">
          <w:rPr>
            <w:rFonts w:ascii="PTSerifRegular" w:eastAsia="Times New Roman" w:hAnsi="PTSerifRegular" w:cs="Times New Roman"/>
            <w:color w:val="0059AA"/>
            <w:sz w:val="23"/>
            <w:szCs w:val="23"/>
            <w:lang w:eastAsia="ru-RU"/>
          </w:rPr>
          <w:t>Часть 5 статьи 43</w:t>
        </w:r>
      </w:hyperlink>
      <w:r w:rsidRPr="00981DEF">
        <w:rPr>
          <w:rFonts w:ascii="PTSerifRegular" w:eastAsia="Times New Roman" w:hAnsi="PTSerifRegular" w:cs="Times New Roman"/>
          <w:color w:val="000000"/>
          <w:sz w:val="23"/>
          <w:szCs w:val="23"/>
          <w:lang w:eastAsia="ru-RU"/>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 </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3. Меры дисциплинарного взыскания применяются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4. За совершение дисциплинарного проступка к обучающемуся могут быть применены следующие меры дисциплинарного взыскания:</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proofErr w:type="gramStart"/>
      <w:r w:rsidRPr="00981DEF">
        <w:rPr>
          <w:rFonts w:ascii="PTSerifRegular" w:eastAsia="Times New Roman" w:hAnsi="PTSerifRegular" w:cs="Times New Roman"/>
          <w:color w:val="000000"/>
          <w:sz w:val="23"/>
          <w:szCs w:val="23"/>
          <w:lang w:eastAsia="ru-RU"/>
        </w:rPr>
        <w:t>замечание</w:t>
      </w:r>
      <w:proofErr w:type="gramEnd"/>
      <w:r w:rsidRPr="00981DEF">
        <w:rPr>
          <w:rFonts w:ascii="PTSerifRegular" w:eastAsia="Times New Roman" w:hAnsi="PTSerifRegular" w:cs="Times New Roman"/>
          <w:color w:val="000000"/>
          <w:sz w:val="23"/>
          <w:szCs w:val="23"/>
          <w:lang w:eastAsia="ru-RU"/>
        </w:rPr>
        <w:t>;</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proofErr w:type="gramStart"/>
      <w:r w:rsidRPr="00981DEF">
        <w:rPr>
          <w:rFonts w:ascii="PTSerifRegular" w:eastAsia="Times New Roman" w:hAnsi="PTSerifRegular" w:cs="Times New Roman"/>
          <w:color w:val="000000"/>
          <w:sz w:val="23"/>
          <w:szCs w:val="23"/>
          <w:lang w:eastAsia="ru-RU"/>
        </w:rPr>
        <w:t>выговор</w:t>
      </w:r>
      <w:proofErr w:type="gramEnd"/>
      <w:r w:rsidRPr="00981DEF">
        <w:rPr>
          <w:rFonts w:ascii="PTSerifRegular" w:eastAsia="Times New Roman" w:hAnsi="PTSerifRegular" w:cs="Times New Roman"/>
          <w:color w:val="000000"/>
          <w:sz w:val="23"/>
          <w:szCs w:val="23"/>
          <w:lang w:eastAsia="ru-RU"/>
        </w:rPr>
        <w:t>;</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proofErr w:type="gramStart"/>
      <w:r w:rsidRPr="00981DEF">
        <w:rPr>
          <w:rFonts w:ascii="PTSerifRegular" w:eastAsia="Times New Roman" w:hAnsi="PTSerifRegular" w:cs="Times New Roman"/>
          <w:color w:val="000000"/>
          <w:sz w:val="23"/>
          <w:szCs w:val="23"/>
          <w:lang w:eastAsia="ru-RU"/>
        </w:rPr>
        <w:t>отчисление</w:t>
      </w:r>
      <w:proofErr w:type="gramEnd"/>
      <w:r w:rsidRPr="00981DEF">
        <w:rPr>
          <w:rFonts w:ascii="PTSerifRegular" w:eastAsia="Times New Roman" w:hAnsi="PTSerifRegular" w:cs="Times New Roman"/>
          <w:color w:val="000000"/>
          <w:sz w:val="23"/>
          <w:szCs w:val="23"/>
          <w:lang w:eastAsia="ru-RU"/>
        </w:rPr>
        <w:t xml:space="preserve"> из организации, осуществляющей образовательную деятельность.</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 xml:space="preserve">5. К обучающимся специальных учебно-воспитательных учреждений открытого и закрытого типа применяются меры взыскания, установленные </w:t>
      </w:r>
      <w:hyperlink r:id="rId5" w:history="1">
        <w:r w:rsidRPr="00981DEF">
          <w:rPr>
            <w:rFonts w:ascii="PTSerifRegular" w:eastAsia="Times New Roman" w:hAnsi="PTSerifRegular" w:cs="Times New Roman"/>
            <w:color w:val="0059AA"/>
            <w:sz w:val="23"/>
            <w:szCs w:val="23"/>
            <w:lang w:eastAsia="ru-RU"/>
          </w:rPr>
          <w:t>Федеральным законом</w:t>
        </w:r>
      </w:hyperlink>
      <w:r w:rsidRPr="00981DEF">
        <w:rPr>
          <w:rFonts w:ascii="PTSerifRegular" w:eastAsia="Times New Roman" w:hAnsi="PTSerifRegular" w:cs="Times New Roman"/>
          <w:color w:val="000000"/>
          <w:sz w:val="23"/>
          <w:szCs w:val="23"/>
          <w:lang w:eastAsia="ru-RU"/>
        </w:rPr>
        <w:t xml:space="preserve"> от 24 июня 1999 г. № 120-ФЗ "Об основах системы профилактики безнадзорности и правонарушений несовершеннолетних" &lt;1&gt;.</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&lt;1&gt; Собрание законодательства Российской Федерации, 1999, № 26, ст. 3177; 2001, № 3, ст. 216; 2003, № 28, ст. 2880; 2004, № 27, ст. 2711; № 35, ст. 3607; № 49, ст. 4849; 2005, № 1, ст. 25; № 17, ст. 1485; 2006, № 2, ст. 174; 2007, № 27, ст. 3215; № 30, ст. 3808; № 31, ст. 4011; № 49, ст. 6070; 2008, № 30, ст. 3616; 2009, № 42, ст. 4861; 2011, № 1, ст. 39; № 7, ст. 901; № 49, ст. 7056; 2012, № 53, ст. 7622, 7644.</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 </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bookmarkStart w:id="1" w:name="p6"/>
      <w:bookmarkEnd w:id="1"/>
      <w:r w:rsidRPr="00981DEF">
        <w:rPr>
          <w:rFonts w:ascii="PTSerifRegular" w:eastAsia="Times New Roman" w:hAnsi="PTSerifRegular" w:cs="Times New Roman"/>
          <w:color w:val="000000"/>
          <w:sz w:val="23"/>
          <w:szCs w:val="23"/>
          <w:lang w:eastAsia="ru-RU"/>
        </w:rPr>
        <w:t>6. За каждый дисциплинарный проступок может быть применена одна мера дисциплинарного взыскания.</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предшествующее поведение обучающегося, его психофизическое и эмоциональное состояние, а также мнение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bookmarkStart w:id="2" w:name="p7"/>
      <w:bookmarkEnd w:id="2"/>
      <w:r w:rsidRPr="00981DEF">
        <w:rPr>
          <w:rFonts w:ascii="PTSerifRegular" w:eastAsia="Times New Roman" w:hAnsi="PTSerifRegular" w:cs="Times New Roman"/>
          <w:color w:val="000000"/>
          <w:sz w:val="23"/>
          <w:szCs w:val="23"/>
          <w:lang w:eastAsia="ru-RU"/>
        </w:rPr>
        <w:t xml:space="preserve">7. Не допускается применение мер дисциплинарного взыскания к обучающимся </w:t>
      </w:r>
      <w:proofErr w:type="gramStart"/>
      <w:r w:rsidRPr="00981DEF">
        <w:rPr>
          <w:rFonts w:ascii="PTSerifRegular" w:eastAsia="Times New Roman" w:hAnsi="PTSerifRegular" w:cs="Times New Roman"/>
          <w:color w:val="000000"/>
          <w:sz w:val="23"/>
          <w:szCs w:val="23"/>
          <w:lang w:eastAsia="ru-RU"/>
        </w:rPr>
        <w:t xml:space="preserve">во время </w:t>
      </w:r>
      <w:proofErr w:type="gramEnd"/>
      <w:r w:rsidRPr="00981DEF">
        <w:rPr>
          <w:rFonts w:ascii="PTSerifRegular" w:eastAsia="Times New Roman" w:hAnsi="PTSerifRegular" w:cs="Times New Roman"/>
          <w:color w:val="000000"/>
          <w:sz w:val="23"/>
          <w:szCs w:val="23"/>
          <w:lang w:eastAsia="ru-RU"/>
        </w:rPr>
        <w:t>их болезни, каникул, академического отпуска, отпуска по беременности и родам или отпуска по уходу за ребенком. &lt;1&gt;</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lastRenderedPageBreak/>
        <w:t>--------------------------------</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 xml:space="preserve">&lt;1&gt; </w:t>
      </w:r>
      <w:hyperlink r:id="rId6" w:anchor="st43_6" w:history="1">
        <w:r w:rsidRPr="00981DEF">
          <w:rPr>
            <w:rFonts w:ascii="PTSerifRegular" w:eastAsia="Times New Roman" w:hAnsi="PTSerifRegular" w:cs="Times New Roman"/>
            <w:color w:val="0059AA"/>
            <w:sz w:val="23"/>
            <w:szCs w:val="23"/>
            <w:lang w:eastAsia="ru-RU"/>
          </w:rPr>
          <w:t xml:space="preserve">Часть 6 статьи 43 </w:t>
        </w:r>
      </w:hyperlink>
      <w:r w:rsidRPr="00981DEF">
        <w:rPr>
          <w:rFonts w:ascii="PTSerifRegular" w:eastAsia="Times New Roman" w:hAnsi="PTSerifRegular" w:cs="Times New Roman"/>
          <w:color w:val="000000"/>
          <w:sz w:val="23"/>
          <w:szCs w:val="23"/>
          <w:lang w:eastAsia="ru-RU"/>
        </w:rPr>
        <w:t>Федерального закона от 29 декабря 2012 г. № 273-ФЗ "Об образовании в Российской Федерации" (Собрание законодательства Российской Федерации, 2012, № 53, ст. 7598).</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 </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bookmarkStart w:id="3" w:name="p8"/>
      <w:bookmarkEnd w:id="3"/>
      <w:r w:rsidRPr="00981DEF">
        <w:rPr>
          <w:rFonts w:ascii="PTSerifRegular" w:eastAsia="Times New Roman" w:hAnsi="PTSerifRegular" w:cs="Times New Roman"/>
          <w:color w:val="000000"/>
          <w:sz w:val="23"/>
          <w:szCs w:val="23"/>
          <w:lang w:eastAsia="ru-RU"/>
        </w:rPr>
        <w:t>8. До применения меры дисциплинарного взыскания организация, осуществляющая образовательную деятельность, должна затребовать от обучающегося письменное объяснение. Если по истечении трех учебных дней указанное объяснение обучающимся не представлено, то составляется соответствующий акт.</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Отказ или уклонение обучающегося от предоставления им письменного объяснения не является препятствием для применения меры дисциплинарного взыскания.</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bookmarkStart w:id="4" w:name="p9"/>
      <w:bookmarkEnd w:id="4"/>
      <w:r w:rsidRPr="00981DEF">
        <w:rPr>
          <w:rFonts w:ascii="PTSerifRegular" w:eastAsia="Times New Roman" w:hAnsi="PTSerifRegular" w:cs="Times New Roman"/>
          <w:color w:val="000000"/>
          <w:sz w:val="23"/>
          <w:szCs w:val="23"/>
          <w:lang w:eastAsia="ru-RU"/>
        </w:rPr>
        <w:t>9. Мера дисциплинарного взыскания применяется не позднее одного месяца со дня обнаружения проступка, не считая времени отсутствия обучающегося, указанного в пункте 7 настоящего Порядка, а также времени, необходимого на учет мнения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 но не более семи учебных дней со дня представления руководителю организации, осуществляющей образовательную деятельность, мотивированного мнения указанных советов и органов в письменной форме.</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bookmarkStart w:id="5" w:name="p10"/>
      <w:bookmarkEnd w:id="5"/>
      <w:r w:rsidRPr="00981DEF">
        <w:rPr>
          <w:rFonts w:ascii="PTSerifRegular" w:eastAsia="Times New Roman" w:hAnsi="PTSerifRegular" w:cs="Times New Roman"/>
          <w:color w:val="000000"/>
          <w:sz w:val="23"/>
          <w:szCs w:val="23"/>
          <w:lang w:eastAsia="ru-RU"/>
        </w:rPr>
        <w:t>10. Отчисление несовершеннолетнего обучающегося, достигшего возраста пятнадцати лет, из организации, осуществляющей образовательную деятельность,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(или) меры дисциплинарного взыскания сняты в установленном порядке.</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11.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обучающихся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12. Об отчислении несовершеннолетнего обучающегося в качестве меры дисциплинарного взыскания организация, осуществляющая образовательную деятельность, незамедлительно обязана проинформировать орган местного самоуправления, осуществляющий управление в сфере образования.</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общего образования.</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bookmarkStart w:id="6" w:name="p13"/>
      <w:bookmarkEnd w:id="6"/>
      <w:r w:rsidRPr="00981DEF">
        <w:rPr>
          <w:rFonts w:ascii="PTSerifRegular" w:eastAsia="Times New Roman" w:hAnsi="PTSerifRegular" w:cs="Times New Roman"/>
          <w:color w:val="000000"/>
          <w:sz w:val="23"/>
          <w:szCs w:val="23"/>
          <w:lang w:eastAsia="ru-RU"/>
        </w:rPr>
        <w:t>13. Применение к обучающемуся меры дисциплинарного взыскания оформляется приказом (распоряжением) руководителя организации, осуществляющей образовательную деятельность, который доводится до обучающегося, родителей (законных представителей) несовершеннолетнего обучающегося под роспись в течение трех учебных дней со дня его издания, не считая времени отсутствия обучающегося в организации, осуществляющей образовательную деятельность. Отказ обучающегося, родителей (законных представителей) несовершеннолетнего обучающегося ознакомиться с указанным приказом (распоряжением) под роспись оформляется соответствующим актом.</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lastRenderedPageBreak/>
        <w:t>14.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 &lt;1&gt;</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 xml:space="preserve">&lt;1&gt; </w:t>
      </w:r>
      <w:hyperlink r:id="rId7" w:anchor="st43_11" w:history="1">
        <w:r w:rsidRPr="00981DEF">
          <w:rPr>
            <w:rFonts w:ascii="PTSerifRegular" w:eastAsia="Times New Roman" w:hAnsi="PTSerifRegular" w:cs="Times New Roman"/>
            <w:color w:val="0059AA"/>
            <w:sz w:val="23"/>
            <w:szCs w:val="23"/>
            <w:lang w:eastAsia="ru-RU"/>
          </w:rPr>
          <w:t>Часть 11 статьи 43</w:t>
        </w:r>
      </w:hyperlink>
      <w:r w:rsidRPr="00981DEF">
        <w:rPr>
          <w:rFonts w:ascii="PTSerifRegular" w:eastAsia="Times New Roman" w:hAnsi="PTSerifRegular" w:cs="Times New Roman"/>
          <w:color w:val="000000"/>
          <w:sz w:val="23"/>
          <w:szCs w:val="23"/>
          <w:lang w:eastAsia="ru-RU"/>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 </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15.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 &lt;1&gt;</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 xml:space="preserve">&lt;1&gt; </w:t>
      </w:r>
      <w:hyperlink r:id="rId8" w:anchor="st45_4" w:history="1">
        <w:r w:rsidRPr="00981DEF">
          <w:rPr>
            <w:rFonts w:ascii="PTSerifRegular" w:eastAsia="Times New Roman" w:hAnsi="PTSerifRegular" w:cs="Times New Roman"/>
            <w:color w:val="0059AA"/>
            <w:sz w:val="23"/>
            <w:szCs w:val="23"/>
            <w:lang w:eastAsia="ru-RU"/>
          </w:rPr>
          <w:t>Часть 4 статьи 45</w:t>
        </w:r>
      </w:hyperlink>
      <w:r w:rsidRPr="00981DEF">
        <w:rPr>
          <w:rFonts w:ascii="PTSerifRegular" w:eastAsia="Times New Roman" w:hAnsi="PTSerifRegular" w:cs="Times New Roman"/>
          <w:color w:val="000000"/>
          <w:sz w:val="23"/>
          <w:szCs w:val="23"/>
          <w:lang w:eastAsia="ru-RU"/>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 </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16.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&lt;1&gt;</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 xml:space="preserve">&lt;1&gt; </w:t>
      </w:r>
      <w:hyperlink r:id="rId9" w:anchor="st45_5" w:history="1">
        <w:r w:rsidRPr="00981DEF">
          <w:rPr>
            <w:rFonts w:ascii="PTSerifRegular" w:eastAsia="Times New Roman" w:hAnsi="PTSerifRegular" w:cs="Times New Roman"/>
            <w:color w:val="0059AA"/>
            <w:sz w:val="23"/>
            <w:szCs w:val="23"/>
            <w:lang w:eastAsia="ru-RU"/>
          </w:rPr>
          <w:t>Часть 5 статьи 45</w:t>
        </w:r>
      </w:hyperlink>
      <w:r w:rsidRPr="00981DEF">
        <w:rPr>
          <w:rFonts w:ascii="PTSerifRegular" w:eastAsia="Times New Roman" w:hAnsi="PTSerifRegular" w:cs="Times New Roman"/>
          <w:color w:val="000000"/>
          <w:sz w:val="23"/>
          <w:szCs w:val="23"/>
          <w:lang w:eastAsia="ru-RU"/>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r w:rsidRPr="00981DEF">
        <w:rPr>
          <w:rFonts w:ascii="PTSerifRegular" w:eastAsia="Times New Roman" w:hAnsi="PTSerifRegular" w:cs="Times New Roman"/>
          <w:color w:val="000000"/>
          <w:sz w:val="23"/>
          <w:szCs w:val="23"/>
          <w:lang w:eastAsia="ru-RU"/>
        </w:rPr>
        <w:t> </w:t>
      </w:r>
    </w:p>
    <w:p w:rsidR="00981DEF" w:rsidRPr="00981DEF" w:rsidRDefault="00981DEF" w:rsidP="00981DEF">
      <w:pPr>
        <w:spacing w:after="0" w:line="240" w:lineRule="auto"/>
        <w:rPr>
          <w:rFonts w:ascii="PTSerifRegular" w:eastAsia="Times New Roman" w:hAnsi="PTSerifRegular" w:cs="Times New Roman"/>
          <w:color w:val="000000"/>
          <w:sz w:val="23"/>
          <w:szCs w:val="23"/>
          <w:lang w:eastAsia="ru-RU"/>
        </w:rPr>
      </w:pPr>
      <w:bookmarkStart w:id="7" w:name="p17"/>
      <w:bookmarkEnd w:id="7"/>
      <w:r w:rsidRPr="00981DEF">
        <w:rPr>
          <w:rFonts w:ascii="PTSerifRegular" w:eastAsia="Times New Roman" w:hAnsi="PTSerifRegular" w:cs="Times New Roman"/>
          <w:color w:val="000000"/>
          <w:sz w:val="23"/>
          <w:szCs w:val="23"/>
          <w:lang w:eastAsia="ru-RU"/>
        </w:rPr>
        <w:t>17. Если в течение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 меры дисциплинарного взыскания.</w:t>
      </w:r>
    </w:p>
    <w:p w:rsidR="00E71312" w:rsidRDefault="00981DEF" w:rsidP="00981DEF">
      <w:pPr>
        <w:spacing w:after="0"/>
      </w:pPr>
      <w:r w:rsidRPr="00981DEF">
        <w:rPr>
          <w:rFonts w:ascii="Times New Roman" w:eastAsia="Times New Roman" w:hAnsi="Times New Roman" w:cs="Times New Roman"/>
          <w:sz w:val="24"/>
          <w:szCs w:val="24"/>
          <w:lang w:eastAsia="ru-RU"/>
        </w:rPr>
        <w:t>Руководитель организации, осуществляющей образовательную деятельность, до истечения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несовершеннолетнего обучающегося, ходатайству советов обучающихся, представительных органов обучающихся или советов родителей (законных представителей) несовершеннолетних обучающихся.</w:t>
      </w:r>
    </w:p>
    <w:sectPr w:rsidR="00E713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TSerifRegular">
    <w:altName w:val="Times New Roman"/>
    <w:charset w:val="00"/>
    <w:family w:val="auto"/>
    <w:pitch w:val="default"/>
  </w:font>
  <w:font w:name="PTSansRegular">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32"/>
    <w:rsid w:val="00981DEF"/>
    <w:rsid w:val="009A2832"/>
    <w:rsid w:val="00E71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BC8CB-C7B9-481D-B3A5-6FAD3C7E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970980">
      <w:bodyDiv w:val="1"/>
      <w:marLeft w:val="0"/>
      <w:marRight w:val="0"/>
      <w:marTop w:val="0"/>
      <w:marBottom w:val="0"/>
      <w:divBdr>
        <w:top w:val="none" w:sz="0" w:space="0" w:color="auto"/>
        <w:left w:val="none" w:sz="0" w:space="0" w:color="auto"/>
        <w:bottom w:val="none" w:sz="0" w:space="0" w:color="auto"/>
        <w:right w:val="none" w:sz="0" w:space="0" w:color="auto"/>
      </w:divBdr>
      <w:divsChild>
        <w:div w:id="307979137">
          <w:marLeft w:val="0"/>
          <w:marRight w:val="0"/>
          <w:marTop w:val="750"/>
          <w:marBottom w:val="750"/>
          <w:divBdr>
            <w:top w:val="none" w:sz="0" w:space="0" w:color="auto"/>
            <w:left w:val="none" w:sz="0" w:space="0" w:color="auto"/>
            <w:bottom w:val="none" w:sz="0" w:space="0" w:color="auto"/>
            <w:right w:val="none" w:sz="0" w:space="0" w:color="auto"/>
          </w:divBdr>
          <w:divsChild>
            <w:div w:id="739644301">
              <w:marLeft w:val="0"/>
              <w:marRight w:val="0"/>
              <w:marTop w:val="0"/>
              <w:marBottom w:val="0"/>
              <w:divBdr>
                <w:top w:val="none" w:sz="0" w:space="0" w:color="auto"/>
                <w:left w:val="none" w:sz="0" w:space="0" w:color="auto"/>
                <w:bottom w:val="none" w:sz="0" w:space="0" w:color="auto"/>
                <w:right w:val="none" w:sz="0" w:space="0" w:color="auto"/>
              </w:divBdr>
              <w:divsChild>
                <w:div w:id="1965915943">
                  <w:marLeft w:val="0"/>
                  <w:marRight w:val="0"/>
                  <w:marTop w:val="0"/>
                  <w:marBottom w:val="0"/>
                  <w:divBdr>
                    <w:top w:val="none" w:sz="0" w:space="0" w:color="auto"/>
                    <w:left w:val="none" w:sz="0" w:space="0" w:color="auto"/>
                    <w:bottom w:val="none" w:sz="0" w:space="0" w:color="auto"/>
                    <w:right w:val="none" w:sz="0" w:space="0" w:color="auto"/>
                  </w:divBdr>
                  <w:divsChild>
                    <w:div w:id="318046768">
                      <w:marLeft w:val="0"/>
                      <w:marRight w:val="0"/>
                      <w:marTop w:val="300"/>
                      <w:marBottom w:val="300"/>
                      <w:divBdr>
                        <w:top w:val="none" w:sz="0" w:space="0" w:color="auto"/>
                        <w:left w:val="none" w:sz="0" w:space="0" w:color="auto"/>
                        <w:bottom w:val="none" w:sz="0" w:space="0" w:color="auto"/>
                        <w:right w:val="none" w:sz="0" w:space="0" w:color="auto"/>
                      </w:divBdr>
                      <w:divsChild>
                        <w:div w:id="686442335">
                          <w:marLeft w:val="0"/>
                          <w:marRight w:val="0"/>
                          <w:marTop w:val="0"/>
                          <w:marBottom w:val="0"/>
                          <w:divBdr>
                            <w:top w:val="none" w:sz="0" w:space="0" w:color="auto"/>
                            <w:left w:val="none" w:sz="0" w:space="0" w:color="auto"/>
                            <w:bottom w:val="none" w:sz="0" w:space="0" w:color="auto"/>
                            <w:right w:val="none" w:sz="0" w:space="0" w:color="auto"/>
                          </w:divBdr>
                          <w:divsChild>
                            <w:div w:id="505942762">
                              <w:marLeft w:val="0"/>
                              <w:marRight w:val="0"/>
                              <w:marTop w:val="0"/>
                              <w:marBottom w:val="0"/>
                              <w:divBdr>
                                <w:top w:val="none" w:sz="0" w:space="0" w:color="auto"/>
                                <w:left w:val="none" w:sz="0" w:space="0" w:color="auto"/>
                                <w:bottom w:val="none" w:sz="0" w:space="0" w:color="auto"/>
                                <w:right w:val="none" w:sz="0" w:space="0" w:color="auto"/>
                              </w:divBdr>
                              <w:divsChild>
                                <w:div w:id="147939809">
                                  <w:marLeft w:val="0"/>
                                  <w:marRight w:val="0"/>
                                  <w:marTop w:val="0"/>
                                  <w:marBottom w:val="0"/>
                                  <w:divBdr>
                                    <w:top w:val="none" w:sz="0" w:space="0" w:color="auto"/>
                                    <w:left w:val="none" w:sz="0" w:space="0" w:color="auto"/>
                                    <w:bottom w:val="none" w:sz="0" w:space="0" w:color="auto"/>
                                    <w:right w:val="none" w:sz="0" w:space="0" w:color="auto"/>
                                  </w:divBdr>
                                  <w:divsChild>
                                    <w:div w:id="1290361002">
                                      <w:marLeft w:val="0"/>
                                      <w:marRight w:val="0"/>
                                      <w:marTop w:val="0"/>
                                      <w:marBottom w:val="0"/>
                                      <w:divBdr>
                                        <w:top w:val="none" w:sz="0" w:space="0" w:color="auto"/>
                                        <w:left w:val="none" w:sz="0" w:space="0" w:color="auto"/>
                                        <w:bottom w:val="none" w:sz="0" w:space="0" w:color="auto"/>
                                        <w:right w:val="none" w:sz="0" w:space="0" w:color="auto"/>
                                      </w:divBdr>
                                      <w:divsChild>
                                        <w:div w:id="972178228">
                                          <w:marLeft w:val="0"/>
                                          <w:marRight w:val="0"/>
                                          <w:marTop w:val="0"/>
                                          <w:marBottom w:val="0"/>
                                          <w:divBdr>
                                            <w:top w:val="none" w:sz="0" w:space="0" w:color="auto"/>
                                            <w:left w:val="none" w:sz="0" w:space="0" w:color="auto"/>
                                            <w:bottom w:val="none" w:sz="0" w:space="0" w:color="auto"/>
                                            <w:right w:val="none" w:sz="0" w:space="0" w:color="auto"/>
                                          </w:divBdr>
                                          <w:divsChild>
                                            <w:div w:id="5828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73-&#1092;&#1079;.&#1088;&#1092;/zakonodatelstvo/federalnyy-zakon-ot-29-dekabrya-2012-g-no-273-fz-ob-obrazovanii-v-rf" TargetMode="External"/><Relationship Id="rId3" Type="http://schemas.openxmlformats.org/officeDocument/2006/relationships/webSettings" Target="webSettings.xml"/><Relationship Id="rId7" Type="http://schemas.openxmlformats.org/officeDocument/2006/relationships/hyperlink" Target="http://273-&#1092;&#1079;.&#1088;&#1092;/zakonodatelstvo/federalnyy-zakon-ot-29-dekabrya-2012-g-no-273-fz-ob-obrazovanii-v-r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73-&#1092;&#1079;.&#1088;&#1092;/zakonodatelstvo/federalnyy-zakon-ot-29-dekabrya-2012-g-no-273-fz-ob-obrazovanii-v-rf" TargetMode="External"/><Relationship Id="rId11" Type="http://schemas.openxmlformats.org/officeDocument/2006/relationships/theme" Target="theme/theme1.xml"/><Relationship Id="rId5" Type="http://schemas.openxmlformats.org/officeDocument/2006/relationships/hyperlink" Target="http://273-&#1092;&#1079;.&#1088;&#1092;/zakonodatelstvo/federalnyy-zakon-ot-24061999-no-120-fz" TargetMode="External"/><Relationship Id="rId10" Type="http://schemas.openxmlformats.org/officeDocument/2006/relationships/fontTable" Target="fontTable.xml"/><Relationship Id="rId4" Type="http://schemas.openxmlformats.org/officeDocument/2006/relationships/hyperlink" Target="http://273-&#1092;&#1079;.&#1088;&#1092;/zakonodatelstvo/federalnyy-zakon-ot-29-dekabrya-2012-g-no-273-fz-ob-obrazovanii-v-rf" TargetMode="External"/><Relationship Id="rId9" Type="http://schemas.openxmlformats.org/officeDocument/2006/relationships/hyperlink" Target="http://273-&#1092;&#1079;.&#1088;&#1092;/zakonodatelstvo/federalnyy-zakon-ot-29-dekabrya-2012-g-no-273-fz-ob-obrazovanii-v-r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1453</Words>
  <Characters>8283</Characters>
  <Application>Microsoft Office Word</Application>
  <DocSecurity>0</DocSecurity>
  <Lines>69</Lines>
  <Paragraphs>19</Paragraphs>
  <ScaleCrop>false</ScaleCrop>
  <Company/>
  <LinksUpToDate>false</LinksUpToDate>
  <CharactersWithSpaces>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Ученик10</dc:creator>
  <cp:keywords/>
  <dc:description/>
  <cp:lastModifiedBy>Ученик10</cp:lastModifiedBy>
  <cp:revision>3</cp:revision>
  <dcterms:created xsi:type="dcterms:W3CDTF">2015-01-19T12:10:00Z</dcterms:created>
  <dcterms:modified xsi:type="dcterms:W3CDTF">2015-01-19T12:11:00Z</dcterms:modified>
</cp:coreProperties>
</file>