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E9" w:rsidRPr="00FF55E9" w:rsidRDefault="00FF55E9" w:rsidP="00BD232F">
      <w:pPr>
        <w:spacing w:after="0"/>
        <w:ind w:left="284" w:right="-993"/>
        <w:rPr>
          <w:rFonts w:ascii="Liberation Serif" w:hAnsi="Liberation Serif"/>
          <w:sz w:val="28"/>
          <w:szCs w:val="28"/>
        </w:rPr>
      </w:pPr>
      <w:r w:rsidRPr="00FF55E9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</w:t>
      </w:r>
      <w:r w:rsidRPr="00FF55E9">
        <w:rPr>
          <w:rFonts w:ascii="Liberation Serif" w:hAnsi="Liberation Serif"/>
          <w:sz w:val="28"/>
          <w:szCs w:val="28"/>
        </w:rPr>
        <w:t xml:space="preserve">  МКОУ «</w:t>
      </w:r>
      <w:r w:rsidR="00E53255">
        <w:rPr>
          <w:rFonts w:ascii="Liberation Serif" w:hAnsi="Liberation Serif"/>
          <w:sz w:val="28"/>
          <w:szCs w:val="28"/>
        </w:rPr>
        <w:t>Пироговская средняя общеобразовательная школа»</w:t>
      </w:r>
    </w:p>
    <w:p w:rsidR="00FF55E9" w:rsidRPr="00FF55E9" w:rsidRDefault="00FF55E9" w:rsidP="00BD232F">
      <w:pPr>
        <w:spacing w:after="0"/>
        <w:ind w:left="284" w:right="-993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C4A0D" w:rsidRPr="009C4A0D" w:rsidTr="009C4A0D">
        <w:tc>
          <w:tcPr>
            <w:tcW w:w="4672" w:type="dxa"/>
            <w:shd w:val="clear" w:color="auto" w:fill="auto"/>
          </w:tcPr>
          <w:p w:rsidR="009C4A0D" w:rsidRPr="009C4A0D" w:rsidRDefault="009C4A0D" w:rsidP="009C4A0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</w:rPr>
            </w:pPr>
            <w:r w:rsidRPr="009C4A0D">
              <w:rPr>
                <w:rFonts w:ascii="Liberation Serif" w:eastAsia="Calibri" w:hAnsi="Liberation Serif" w:cs="Times New Roman"/>
              </w:rPr>
              <w:t>РАССМОТРЕНО</w:t>
            </w:r>
          </w:p>
          <w:p w:rsidR="009C4A0D" w:rsidRPr="009C4A0D" w:rsidRDefault="009C4A0D" w:rsidP="009C4A0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</w:rPr>
            </w:pPr>
            <w:r w:rsidRPr="009C4A0D">
              <w:rPr>
                <w:rFonts w:ascii="Liberation Serif" w:eastAsia="Calibri" w:hAnsi="Liberation Serif" w:cs="Times New Roman"/>
              </w:rPr>
              <w:t>на педагогическом Совете</w:t>
            </w:r>
          </w:p>
          <w:p w:rsidR="009C4A0D" w:rsidRPr="009C4A0D" w:rsidRDefault="009C4A0D" w:rsidP="009C4A0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</w:rPr>
            </w:pPr>
            <w:r w:rsidRPr="009C4A0D">
              <w:rPr>
                <w:rFonts w:ascii="Liberation Serif" w:eastAsia="Calibri" w:hAnsi="Liberation Serif" w:cs="Times New Roman"/>
              </w:rPr>
              <w:t>16марта 2020 г.</w:t>
            </w:r>
            <w:r w:rsidRPr="009C4A0D">
              <w:rPr>
                <w:rFonts w:ascii="Liberation Serif" w:eastAsia="Calibri" w:hAnsi="Liberation Serif" w:cs="Times New Roman"/>
                <w:b/>
              </w:rPr>
              <w:t xml:space="preserve"> </w:t>
            </w:r>
          </w:p>
          <w:p w:rsidR="009C4A0D" w:rsidRPr="009C4A0D" w:rsidRDefault="009C4A0D" w:rsidP="009C4A0D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</w:rPr>
            </w:pPr>
            <w:r w:rsidRPr="009C4A0D">
              <w:rPr>
                <w:rFonts w:ascii="Liberation Serif" w:eastAsia="Calibri" w:hAnsi="Liberation Serif" w:cs="Times New Roman"/>
              </w:rPr>
              <w:t>Протокол № 3</w:t>
            </w:r>
          </w:p>
        </w:tc>
        <w:tc>
          <w:tcPr>
            <w:tcW w:w="4673" w:type="dxa"/>
            <w:shd w:val="clear" w:color="auto" w:fill="auto"/>
          </w:tcPr>
          <w:p w:rsidR="009C4A0D" w:rsidRPr="009C4A0D" w:rsidRDefault="009C4A0D" w:rsidP="009C4A0D">
            <w:pPr>
              <w:spacing w:after="0" w:line="240" w:lineRule="auto"/>
              <w:ind w:left="607"/>
              <w:rPr>
                <w:rFonts w:ascii="Liberation Serif" w:eastAsia="Calibri" w:hAnsi="Liberation Serif" w:cs="Times New Roman"/>
              </w:rPr>
            </w:pPr>
            <w:r w:rsidRPr="009C4A0D">
              <w:rPr>
                <w:rFonts w:ascii="Liberation Serif" w:eastAsia="Calibri" w:hAnsi="Liberation Serif" w:cs="Times New Roman"/>
              </w:rPr>
              <w:t>Утверждено</w:t>
            </w:r>
          </w:p>
          <w:p w:rsidR="009C4A0D" w:rsidRPr="009C4A0D" w:rsidRDefault="009C4A0D" w:rsidP="009C4A0D">
            <w:pPr>
              <w:spacing w:after="0" w:line="240" w:lineRule="auto"/>
              <w:ind w:left="607"/>
              <w:rPr>
                <w:rFonts w:ascii="Liberation Serif" w:eastAsia="Calibri" w:hAnsi="Liberation Serif" w:cs="Times New Roman"/>
              </w:rPr>
            </w:pPr>
            <w:r w:rsidRPr="009C4A0D">
              <w:rPr>
                <w:rFonts w:ascii="Liberation Serif" w:eastAsia="Calibri" w:hAnsi="Liberation Serif" w:cs="Times New Roman"/>
              </w:rPr>
              <w:t xml:space="preserve">Приказом по МКОУ </w:t>
            </w:r>
            <w:r>
              <w:rPr>
                <w:rFonts w:ascii="Liberation Serif" w:eastAsia="Calibri" w:hAnsi="Liberation Serif" w:cs="Times New Roman"/>
              </w:rPr>
              <w:t xml:space="preserve">    </w:t>
            </w:r>
            <w:r w:rsidRPr="009C4A0D">
              <w:rPr>
                <w:rFonts w:ascii="Liberation Serif" w:eastAsia="Calibri" w:hAnsi="Liberation Serif" w:cs="Times New Roman"/>
              </w:rPr>
              <w:t>«Пироговская</w:t>
            </w:r>
          </w:p>
          <w:p w:rsidR="009C4A0D" w:rsidRPr="009C4A0D" w:rsidRDefault="009C4A0D" w:rsidP="009C4A0D">
            <w:pPr>
              <w:spacing w:after="0" w:line="240" w:lineRule="auto"/>
              <w:ind w:left="607" w:hanging="142"/>
              <w:rPr>
                <w:rFonts w:ascii="Liberation Serif" w:eastAsia="Calibri" w:hAnsi="Liberation Serif" w:cs="Times New Roman"/>
              </w:rPr>
            </w:pPr>
            <w:r>
              <w:rPr>
                <w:rFonts w:ascii="Liberation Serif" w:eastAsia="Calibri" w:hAnsi="Liberation Serif" w:cs="Times New Roman"/>
              </w:rPr>
              <w:t xml:space="preserve">  </w:t>
            </w:r>
            <w:r w:rsidRPr="009C4A0D">
              <w:rPr>
                <w:rFonts w:ascii="Liberation Serif" w:eastAsia="Calibri" w:hAnsi="Liberation Serif" w:cs="Times New Roman"/>
              </w:rPr>
              <w:t>средн</w:t>
            </w:r>
            <w:r>
              <w:rPr>
                <w:rFonts w:ascii="Liberation Serif" w:eastAsia="Calibri" w:hAnsi="Liberation Serif" w:cs="Times New Roman"/>
              </w:rPr>
              <w:t xml:space="preserve">яя общеобразовательная         </w:t>
            </w:r>
            <w:r w:rsidRPr="009C4A0D">
              <w:rPr>
                <w:rFonts w:ascii="Liberation Serif" w:eastAsia="Calibri" w:hAnsi="Liberation Serif" w:cs="Times New Roman"/>
              </w:rPr>
              <w:t>школа»</w:t>
            </w:r>
          </w:p>
          <w:p w:rsidR="009C4A0D" w:rsidRPr="009C4A0D" w:rsidRDefault="009C4A0D" w:rsidP="009C4A0D">
            <w:pPr>
              <w:spacing w:after="0" w:line="240" w:lineRule="auto"/>
              <w:ind w:left="607"/>
              <w:rPr>
                <w:rFonts w:ascii="Liberation Serif" w:eastAsia="Calibri" w:hAnsi="Liberation Serif" w:cs="Times New Roman"/>
                <w:b/>
              </w:rPr>
            </w:pPr>
            <w:r w:rsidRPr="009C4A0D">
              <w:rPr>
                <w:rFonts w:ascii="Liberation Serif" w:eastAsia="Calibri" w:hAnsi="Liberation Serif" w:cs="Times New Roman"/>
              </w:rPr>
              <w:t>№ _47__ от_19 марта 2020 г.__</w:t>
            </w:r>
          </w:p>
        </w:tc>
      </w:tr>
    </w:tbl>
    <w:p w:rsidR="00FF55E9" w:rsidRDefault="00FF55E9" w:rsidP="00FF55E9">
      <w:pPr>
        <w:spacing w:after="0"/>
        <w:ind w:right="-993"/>
        <w:rPr>
          <w:rFonts w:ascii="Liberation Serif" w:hAnsi="Liberation Serif"/>
          <w:sz w:val="24"/>
          <w:szCs w:val="24"/>
        </w:rPr>
      </w:pPr>
    </w:p>
    <w:p w:rsidR="00606D7F" w:rsidRPr="009C4A0D" w:rsidRDefault="009C4A0D" w:rsidP="009C4A0D">
      <w:pPr>
        <w:spacing w:after="0"/>
        <w:ind w:left="284" w:right="-993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</w:p>
    <w:p w:rsidR="00606D7F" w:rsidRDefault="00E53255" w:rsidP="00606D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ПЛАН</w:t>
      </w:r>
      <w:r w:rsidR="00606D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606D7F" w:rsidRPr="00E24B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ПРОФОРИЕНТАЦИОННОЙ РАБОТЫ</w:t>
      </w:r>
      <w:r w:rsidR="00606D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</w:t>
      </w:r>
      <w:r w:rsidR="00606D7F" w:rsidRPr="00E24B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="00606D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ОБУЧАЮЩИМИСЯ</w:t>
      </w:r>
      <w:proofErr w:type="gramEnd"/>
      <w:r w:rsidR="00606D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606D7F" w:rsidRPr="00E24B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ШКОЛЕ В УСЛОВИЯХ ПЕРЕХОДА НА ФГОС СОО</w:t>
      </w:r>
    </w:p>
    <w:p w:rsidR="00606D7F" w:rsidRPr="00E24B24" w:rsidRDefault="00606D7F" w:rsidP="00606D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6D7F" w:rsidRPr="00467CD7" w:rsidRDefault="00606D7F" w:rsidP="00FF55E9">
      <w:pPr>
        <w:pStyle w:val="a4"/>
        <w:shd w:val="clear" w:color="auto" w:fill="FFFFFF"/>
        <w:spacing w:before="0" w:beforeAutospacing="0" w:after="150" w:afterAutospacing="0"/>
        <w:ind w:left="-142" w:firstLine="862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24B24">
        <w:rPr>
          <w:color w:val="333333"/>
        </w:rPr>
        <w:t xml:space="preserve">Обновление системы </w:t>
      </w:r>
      <w:proofErr w:type="spellStart"/>
      <w:r w:rsidRPr="00E24B24">
        <w:rPr>
          <w:color w:val="333333"/>
        </w:rPr>
        <w:t>профориентационной</w:t>
      </w:r>
      <w:proofErr w:type="spellEnd"/>
      <w:r w:rsidRPr="00E24B24">
        <w:rPr>
          <w:color w:val="333333"/>
        </w:rPr>
        <w:t xml:space="preserve"> работы в школе в усло</w:t>
      </w:r>
      <w:r>
        <w:rPr>
          <w:color w:val="333333"/>
        </w:rPr>
        <w:t xml:space="preserve">виях перехода на ФГОС СОО» на данном этапе  является достаточно актуальной. Это объясняется тем, что в государственной программе «Развитие образования»,  </w:t>
      </w:r>
      <w:r w:rsidRPr="0065081F">
        <w:rPr>
          <w:color w:val="333333"/>
        </w:rPr>
        <w:t>срок реализации которой  2018–2025 годы</w:t>
      </w:r>
      <w:r>
        <w:rPr>
          <w:color w:val="333333"/>
        </w:rPr>
        <w:t xml:space="preserve"> предусматривается: </w:t>
      </w:r>
    </w:p>
    <w:p w:rsidR="00606D7F" w:rsidRPr="00467CD7" w:rsidRDefault="00606D7F" w:rsidP="00FF55E9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65081F">
        <w:rPr>
          <w:b/>
          <w:bCs/>
          <w:color w:val="333333"/>
        </w:rPr>
        <w:t>увеличение доли лиц, обучавшихся по образовательным программам среднего профессионального образования, трудоустроившихся в течение календарного года, следующего за годом выпус</w:t>
      </w:r>
      <w:r>
        <w:rPr>
          <w:b/>
          <w:bCs/>
          <w:color w:val="333333"/>
        </w:rPr>
        <w:t>ка (к 2025 году – 59 процентов);</w:t>
      </w:r>
    </w:p>
    <w:p w:rsidR="00606D7F" w:rsidRPr="00467CD7" w:rsidRDefault="00606D7F" w:rsidP="00FF55E9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467CD7">
        <w:rPr>
          <w:b/>
          <w:color w:val="333333"/>
        </w:rPr>
        <w:t>создание образовательного пространства, направленного на развитие в каждом обучающемся потребности к саморазвитию;</w:t>
      </w:r>
    </w:p>
    <w:p w:rsidR="00606D7F" w:rsidRPr="00467CD7" w:rsidRDefault="00606D7F" w:rsidP="00FF55E9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467CD7">
        <w:rPr>
          <w:b/>
          <w:color w:val="333333"/>
        </w:rPr>
        <w:t>способности к осуществлению ответственного выбора собственной индивидуальной образовательной траектории;</w:t>
      </w:r>
    </w:p>
    <w:p w:rsidR="00606D7F" w:rsidRPr="00D231D2" w:rsidRDefault="00606D7F" w:rsidP="00FF55E9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b/>
          <w:bCs/>
          <w:color w:val="333333"/>
        </w:rPr>
        <w:t>дальнейшее</w:t>
      </w:r>
      <w:r w:rsidRPr="00467CD7">
        <w:rPr>
          <w:b/>
          <w:bCs/>
          <w:color w:val="333333"/>
        </w:rPr>
        <w:t xml:space="preserve"> пр</w:t>
      </w:r>
      <w:r>
        <w:rPr>
          <w:b/>
          <w:bCs/>
          <w:color w:val="333333"/>
        </w:rPr>
        <w:t>офессиональное самоопределение</w:t>
      </w:r>
    </w:p>
    <w:p w:rsidR="00606D7F" w:rsidRDefault="00606D7F" w:rsidP="00FF55E9">
      <w:pPr>
        <w:shd w:val="clear" w:color="auto" w:fill="FFFFFF"/>
        <w:spacing w:after="15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Однако сегодня, во-первых, реально школьник  </w:t>
      </w: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подростковом возрасте, самостоятельно осуществить профессиональный выбор не может, поскольку он еще не готов в полной мере осознать все стороны своей будущей жизни. Он нуждается в поддержке со стороны взрослых, психолого-педагогическом сопровождении, совместной деятельности школы, семьи, социума. Недостаточная сформированность мотивов саморазвития личности школьника и ее готовности к выбору будущей профессии – важная проблема, которую необходимо решать, не откладывая.</w:t>
      </w:r>
    </w:p>
    <w:p w:rsidR="00606D7F" w:rsidRPr="00E24B24" w:rsidRDefault="00606D7F" w:rsidP="00FF55E9">
      <w:pPr>
        <w:shd w:val="clear" w:color="auto" w:fill="FFFFFF"/>
        <w:spacing w:after="15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Во-вторых, ФГОС СОО </w:t>
      </w:r>
      <w:proofErr w:type="gramStart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ориентирован</w:t>
      </w:r>
      <w:proofErr w:type="gramEnd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становление личностных характеристик выпускни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</w:t>
      </w:r>
      <w:r w:rsidR="009A27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одной из </w:t>
      </w:r>
      <w:r w:rsidR="009A27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которых</w:t>
      </w: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подготовленность к осознанному выбору профессии, понимание значения профессиональной деятельности для 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еловека и общества.  Для этого необходима обновленная,  </w:t>
      </w: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организованная, управляемая деятельность, направленная на совершенствование процесса профессионального и социального самоопределения школьников в интересах личности и общества. </w:t>
      </w:r>
    </w:p>
    <w:p w:rsidR="00606D7F" w:rsidRPr="00E24B24" w:rsidRDefault="00606D7F" w:rsidP="00FF55E9">
      <w:pPr>
        <w:shd w:val="clear" w:color="auto" w:fill="FFFFFF"/>
        <w:spacing w:after="15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Обоснование:</w:t>
      </w: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если выстроить систему </w:t>
      </w:r>
      <w:proofErr w:type="spellStart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профориентационной</w:t>
      </w:r>
      <w:proofErr w:type="spellEnd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 в школе на принципах личной значимости для каждого, сотрудничества всех участников воспитательно-образовательного процесса, оптимального использования возможностей социума, системно-</w:t>
      </w:r>
      <w:proofErr w:type="spellStart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деятельностного</w:t>
      </w:r>
      <w:proofErr w:type="spellEnd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подхода в реализации, сформировать у обучающихся подготовленность к осознанному выбору профессии и понимание значения профессиональной деяте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льности для человека и общества, то выполнение плана и реализация его задач будет достигнута. </w:t>
      </w:r>
      <w:proofErr w:type="gramEnd"/>
    </w:p>
    <w:p w:rsidR="00606D7F" w:rsidRPr="00E24B24" w:rsidRDefault="00606D7F" w:rsidP="00FF55E9">
      <w:pPr>
        <w:shd w:val="clear" w:color="auto" w:fill="FFFFFF"/>
        <w:spacing w:after="15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4B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Новизна </w:t>
      </w: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работы связана с тем, что переход на ФГОС СОО является инновационным процессом,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который осуществляется  школой</w:t>
      </w: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 сост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авлении плана необходимо  учитывать </w:t>
      </w: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общие требования Стандарта (формирование универсальных учебных действий, системно-</w:t>
      </w:r>
      <w:proofErr w:type="spellStart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деятельностный</w:t>
      </w:r>
      <w:proofErr w:type="spellEnd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 к обучению, требования к результатам реализации).</w:t>
      </w:r>
    </w:p>
    <w:p w:rsidR="00606D7F" w:rsidRPr="00E24B24" w:rsidRDefault="00606D7F" w:rsidP="00FF55E9">
      <w:pPr>
        <w:shd w:val="clear" w:color="auto" w:fill="FFFFFF"/>
        <w:spacing w:after="15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4B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Практическая значимость работы</w:t>
      </w: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лючается в том, что данный план </w:t>
      </w: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 быть взят за основу реализации </w:t>
      </w:r>
      <w:proofErr w:type="spellStart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профориентационной</w:t>
      </w:r>
      <w:proofErr w:type="spellEnd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 любым обр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азовательным учреждением. План </w:t>
      </w: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позволит решать выявленную проблему – позволит формировать мотивы саморазвития личности школьника и ее готовности к выбору будущей профессии. </w:t>
      </w:r>
    </w:p>
    <w:p w:rsidR="00606D7F" w:rsidRPr="00E24B24" w:rsidRDefault="00606D7F" w:rsidP="00FF55E9">
      <w:pPr>
        <w:shd w:val="clear" w:color="auto" w:fill="FFFFFF"/>
        <w:spacing w:after="15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6D7F" w:rsidRPr="00E24B24" w:rsidRDefault="00FF55E9" w:rsidP="00FF55E9">
      <w:pPr>
        <w:shd w:val="clear" w:color="auto" w:fill="FFFFFF"/>
        <w:spacing w:after="15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план  работы по </w:t>
      </w:r>
      <w:r w:rsidR="00606D7F"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профориентации входят следующие основные компоненты: цель и задачи, основные направления, формы и методы </w:t>
      </w:r>
      <w:proofErr w:type="spellStart"/>
      <w:r w:rsidR="00606D7F"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профориентационной</w:t>
      </w:r>
      <w:proofErr w:type="spellEnd"/>
      <w:r w:rsidR="00606D7F"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 с учащимися.</w:t>
      </w:r>
    </w:p>
    <w:p w:rsidR="00606D7F" w:rsidRPr="00E24B24" w:rsidRDefault="00606D7F" w:rsidP="00FF55E9">
      <w:pPr>
        <w:shd w:val="clear" w:color="auto" w:fill="FFFFFF"/>
        <w:spacing w:after="15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Ц</w:t>
      </w:r>
      <w:r w:rsidRPr="00E24B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профориентационной</w:t>
      </w:r>
      <w:proofErr w:type="spellEnd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 – подготовка учащихся к обоснованному зрелому выбору профессии, удовлетворяющему как личные интересы, так и общественные </w:t>
      </w:r>
      <w:proofErr w:type="gramStart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потребности</w:t>
      </w:r>
      <w:proofErr w:type="gramEnd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запросы рынка.</w:t>
      </w:r>
    </w:p>
    <w:p w:rsidR="00606D7F" w:rsidRPr="00E24B24" w:rsidRDefault="00606D7F" w:rsidP="00FF55E9">
      <w:pPr>
        <w:shd w:val="clear" w:color="auto" w:fill="FFFFFF"/>
        <w:spacing w:after="15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4B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606D7F" w:rsidRPr="00E24B24" w:rsidRDefault="00606D7F" w:rsidP="00FF55E9">
      <w:pPr>
        <w:numPr>
          <w:ilvl w:val="0"/>
          <w:numId w:val="10"/>
        </w:numPr>
        <w:shd w:val="clear" w:color="auto" w:fill="FFFFFF"/>
        <w:spacing w:after="15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оказание </w:t>
      </w:r>
      <w:proofErr w:type="spellStart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профориентационной</w:t>
      </w:r>
      <w:proofErr w:type="spellEnd"/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поддержки учащимся в процессе выбора профиля обучения и сферы будущей профессиональной деятельности;</w:t>
      </w:r>
    </w:p>
    <w:p w:rsidR="00606D7F" w:rsidRPr="00E24B24" w:rsidRDefault="00606D7F" w:rsidP="00FF55E9">
      <w:pPr>
        <w:numPr>
          <w:ilvl w:val="0"/>
          <w:numId w:val="10"/>
        </w:numPr>
        <w:shd w:val="clear" w:color="auto" w:fill="FFFFFF"/>
        <w:spacing w:after="15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получение диагностических данных о предпочтениях, склонностях и возможностях учащихся для осознанного определения профиля обучения;</w:t>
      </w:r>
    </w:p>
    <w:p w:rsidR="00606D7F" w:rsidRPr="00E24B24" w:rsidRDefault="00606D7F" w:rsidP="00FF55E9">
      <w:pPr>
        <w:numPr>
          <w:ilvl w:val="0"/>
          <w:numId w:val="10"/>
        </w:numPr>
        <w:shd w:val="clear" w:color="auto" w:fill="FFFFFF"/>
        <w:spacing w:after="15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рынком труда и миром профессий.</w:t>
      </w:r>
    </w:p>
    <w:p w:rsidR="00606D7F" w:rsidRPr="00E24B24" w:rsidRDefault="00606D7F" w:rsidP="00FF55E9">
      <w:pPr>
        <w:shd w:val="clear" w:color="auto" w:fill="FFFFFF"/>
        <w:spacing w:after="15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Успешная реализация поставленных задач в значительной степени зависит и от качества работы по каждому из этих направлений. Структура профориентации может быть представлена в виде треугольника. Основание треугольника представляет собой учет индивидуально-психологических особенностей человека, одна из сторон – знание требований профессии к человеку, вторая сторона – учет требований рынка профессий. </w:t>
      </w:r>
    </w:p>
    <w:p w:rsidR="00606D7F" w:rsidRDefault="00606D7F" w:rsidP="00FF55E9">
      <w:pPr>
        <w:shd w:val="clear" w:color="auto" w:fill="FFFFFF"/>
        <w:spacing w:after="150" w:line="240" w:lineRule="auto"/>
        <w:ind w:left="284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профессиональной ориентации выделяют </w:t>
      </w:r>
      <w:r w:rsidRPr="00E24B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направления</w:t>
      </w:r>
      <w:r w:rsidR="009C4A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E24B2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06D7F" w:rsidRPr="00E24B24" w:rsidRDefault="00606D7F" w:rsidP="00606D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639" w:type="dxa"/>
        <w:tblInd w:w="3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26"/>
        <w:gridCol w:w="7213"/>
      </w:tblGrid>
      <w:tr w:rsidR="00606D7F" w:rsidRPr="00E24B24" w:rsidTr="00FF55E9"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6D7F" w:rsidRPr="00E24B24" w:rsidRDefault="00606D7F" w:rsidP="00CC37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4B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6D7F" w:rsidRPr="00E24B24" w:rsidRDefault="00606D7F" w:rsidP="00CC37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4B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606D7F" w:rsidRPr="00E24B24" w:rsidTr="00FF55E9"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6D7F" w:rsidRPr="00E24B24" w:rsidRDefault="00606D7F" w:rsidP="00CC37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4B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Профессиональное просвещение </w:t>
            </w:r>
          </w:p>
        </w:tc>
        <w:tc>
          <w:tcPr>
            <w:tcW w:w="7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6D7F" w:rsidRPr="00E24B24" w:rsidRDefault="00606D7F" w:rsidP="00CC37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Научно организованное информирование о содержании трудовой деятельности, путях приобретения профессий, потребностях рынка труда, а также требованиях профессий к индивидуально-психологическим особенностям личности. Профессиональное просвещение предоставляет информацию о социально-экономических и психофизиологических условиях правильного выбора профессии. </w:t>
            </w:r>
            <w:proofErr w:type="gramStart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Источником информации о профессиях являются СМИ и различная справочная литература: справочники с описанием профессий (специальностей), их особенностей, справочники для поступающих в различные учебные заведения, а также сведения о перспективных тенденциях занятости.</w:t>
            </w:r>
            <w:proofErr w:type="gramEnd"/>
          </w:p>
          <w:p w:rsidR="00606D7F" w:rsidRPr="00E24B24" w:rsidRDefault="00606D7F" w:rsidP="00CC37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Профпропаганда</w:t>
            </w:r>
            <w:proofErr w:type="spellEnd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способствует формированию положительной мотивации к профессиям, в которых общество испытывает необходимость. </w:t>
            </w:r>
          </w:p>
        </w:tc>
      </w:tr>
      <w:tr w:rsidR="00606D7F" w:rsidRPr="00E24B24" w:rsidTr="00FF55E9"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6D7F" w:rsidRPr="00E24B24" w:rsidRDefault="00606D7F" w:rsidP="00CC37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24B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Профессиография</w:t>
            </w:r>
            <w:proofErr w:type="spellEnd"/>
          </w:p>
        </w:tc>
        <w:tc>
          <w:tcPr>
            <w:tcW w:w="7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6D7F" w:rsidRPr="00E24B24" w:rsidRDefault="00606D7F" w:rsidP="00CC37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Это описание профессий (специальностей), включающее их требования к психофизиологическим качествам человека. Результатом </w:t>
            </w:r>
            <w:proofErr w:type="spellStart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профессиографии</w:t>
            </w:r>
            <w:proofErr w:type="spellEnd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являются </w:t>
            </w:r>
            <w:proofErr w:type="spellStart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психограммы</w:t>
            </w:r>
            <w:proofErr w:type="spellEnd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06D7F" w:rsidRPr="00E24B24" w:rsidRDefault="00606D7F" w:rsidP="00CC37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Профессиограмма</w:t>
            </w:r>
            <w:proofErr w:type="spellEnd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комплексное, систематизированное описание конкретной профессии (вида трудовой деятельности), ее характеристика, включающая сведения об условиях труда, правах и </w:t>
            </w:r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обязанностях работника, а также необходимых для овладения профессией личностных качествах, знаниях, умениях и навыках. </w:t>
            </w:r>
            <w:proofErr w:type="spellStart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Профессиограмма</w:t>
            </w:r>
            <w:proofErr w:type="spellEnd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раскрывает самые существенные характеристики профессии и профессионально важные качества человека.</w:t>
            </w:r>
          </w:p>
        </w:tc>
      </w:tr>
      <w:tr w:rsidR="00606D7F" w:rsidRPr="00E24B24" w:rsidTr="00FF55E9"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6D7F" w:rsidRPr="00E24B24" w:rsidRDefault="00606D7F" w:rsidP="00CC37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24B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Профдиагностика</w:t>
            </w:r>
            <w:proofErr w:type="spellEnd"/>
          </w:p>
        </w:tc>
        <w:tc>
          <w:tcPr>
            <w:tcW w:w="7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6D7F" w:rsidRPr="00E24B24" w:rsidRDefault="00606D7F" w:rsidP="00CC37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индивидуальных психологических особенностей может осуществляться различными способами: от простого наблюдения за достижениями в освоении учебных дисциплин до использования различных анкет, опросников, традиционных и модифицированных методик по самоопределению учащихся.</w:t>
            </w:r>
          </w:p>
        </w:tc>
      </w:tr>
      <w:tr w:rsidR="00606D7F" w:rsidRPr="00E24B24" w:rsidTr="00FF55E9"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6D7F" w:rsidRPr="00E24B24" w:rsidRDefault="00606D7F" w:rsidP="00CC37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E24B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Профконсультация</w:t>
            </w:r>
            <w:proofErr w:type="spellEnd"/>
            <w:r w:rsidRPr="00E24B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6D7F" w:rsidRPr="00E24B24" w:rsidRDefault="00606D7F" w:rsidP="00CC37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Непосредственная помощь школьнику в выборе конкретной профессии на основе изучения личности, ее возможностей и сопоставления полученной информации с требованиями профессии, что обеспечивает максимальный учет объективных и субъективных условий профессионального выбора. </w:t>
            </w:r>
            <w:proofErr w:type="spellStart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Профконсультация</w:t>
            </w:r>
            <w:proofErr w:type="spellEnd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стимулирует размышления школьника о перспективах своего личностного и профессионального самоопределения, предоставляя ему определенные ориентиры для оценки собственной готовности к реализации намеченных профессиональных планов.</w:t>
            </w:r>
          </w:p>
          <w:p w:rsidR="00606D7F" w:rsidRPr="00E24B24" w:rsidRDefault="00606D7F" w:rsidP="00CC37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Профессиональный отбор представляет собой прогностическую процедуру отбора лиц, профессионально пригодных к определенному виду деятельности. В процессе профотбора предусматривается диагностика: помимо </w:t>
            </w:r>
            <w:proofErr w:type="gramStart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врожденных</w:t>
            </w:r>
            <w:proofErr w:type="gramEnd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диагностируются и приобретенные в процессе жизнедеятельности социально-психологические качества – </w:t>
            </w:r>
            <w:proofErr w:type="spellStart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коммуникативность</w:t>
            </w:r>
            <w:proofErr w:type="spellEnd"/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склонность к лидерству, конформизм, направленность личности, в том числе и интерес как мотивационно-обусловленное отношение к профессии. С профессиональным отбором связана проблема профессиональной пригодности. Профессиональная пригодность – соответствие данных личности требованиям выбираемой профессии. Профессиональная пригодность характеризует возможности человека по овладению какой-либо профессиональной деятельностью. Она определяется такими критериями, как успешность овладения профессией и степень удовлетворенности человека своим трудом. </w:t>
            </w:r>
          </w:p>
        </w:tc>
      </w:tr>
      <w:tr w:rsidR="00606D7F" w:rsidRPr="00E24B24" w:rsidTr="00FF55E9">
        <w:tc>
          <w:tcPr>
            <w:tcW w:w="2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6D7F" w:rsidRPr="00E24B24" w:rsidRDefault="00606D7F" w:rsidP="00CC37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4B2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Профессиональная адаптация </w:t>
            </w:r>
          </w:p>
        </w:tc>
        <w:tc>
          <w:tcPr>
            <w:tcW w:w="7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6D7F" w:rsidRPr="00E24B24" w:rsidRDefault="00606D7F" w:rsidP="00CC37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4B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Активный процесс приспособления личности к производству, условиям рынка труда, особенностям конкретной деятельности, новому социальному окружению, трудовому или учебному коллективу. Адекватная самооценка личности своей профессиональной пригодности может рассматриваться как один из факторов ее успешной адаптации.</w:t>
            </w:r>
          </w:p>
        </w:tc>
      </w:tr>
    </w:tbl>
    <w:p w:rsidR="00D25E3F" w:rsidRDefault="00D25E3F" w:rsidP="00606D7F">
      <w:pPr>
        <w:spacing w:after="0"/>
        <w:ind w:right="-993"/>
        <w:rPr>
          <w:rFonts w:ascii="Liberation Serif" w:hAnsi="Liberation Serif"/>
          <w:sz w:val="24"/>
          <w:szCs w:val="24"/>
        </w:rPr>
      </w:pPr>
    </w:p>
    <w:p w:rsidR="00FF55E9" w:rsidRPr="00D231D2" w:rsidRDefault="00D25E3F" w:rsidP="009C4A0D">
      <w:pPr>
        <w:spacing w:before="100" w:beforeAutospacing="1" w:after="100" w:afterAutospacing="1" w:line="240" w:lineRule="auto"/>
        <w:ind w:left="142" w:right="1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партнеры:</w:t>
      </w:r>
      <w:r w:rsidRPr="00905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D232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Сипавская</w:t>
      </w:r>
      <w:proofErr w:type="spellEnd"/>
      <w:r w:rsidR="00BD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с/а, </w:t>
      </w:r>
      <w:proofErr w:type="spellStart"/>
      <w:r w:rsidR="00BD232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Окуловская</w:t>
      </w:r>
      <w:proofErr w:type="spellEnd"/>
      <w:r w:rsidR="00BD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с/а, </w:t>
      </w:r>
      <w:proofErr w:type="spellStart"/>
      <w:r w:rsidR="00BD232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Барабановская</w:t>
      </w:r>
      <w:proofErr w:type="spellEnd"/>
      <w:r w:rsidR="00BD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с/а,</w:t>
      </w:r>
      <w:r w:rsidR="00A9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Каменское управление агропромышленного комплекса, </w:t>
      </w:r>
      <w:r w:rsidR="00BD2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74F" w:rsidRPr="00905AE9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ВПО</w:t>
      </w:r>
      <w:r w:rsidR="007D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A8374F" w:rsidRPr="00905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</w:t>
      </w:r>
      <w:r w:rsidR="00A83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Каменска – Уральского, </w:t>
      </w:r>
      <w:r w:rsidR="007D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предприятия с. </w:t>
      </w:r>
      <w:proofErr w:type="spellStart"/>
      <w:r w:rsidR="007D00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Сипавского</w:t>
      </w:r>
      <w:proofErr w:type="spellEnd"/>
      <w:proofErr w:type="gramStart"/>
      <w:r w:rsidR="007D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F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91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«Каменский ГО и</w:t>
      </w:r>
      <w:r w:rsidR="007D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Каменска – Уральского, ГКУЗН СО «Каменск – Уральский центр занятости», площадки «Точка роста»</w:t>
      </w:r>
      <w:r w:rsidR="00D2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 </w:t>
      </w:r>
      <w:r w:rsidR="009C4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Каменского района.</w:t>
      </w:r>
    </w:p>
    <w:p w:rsidR="00FF55E9" w:rsidRDefault="00FF55E9" w:rsidP="00D231D2">
      <w:pPr>
        <w:spacing w:before="100" w:beforeAutospacing="1" w:after="100" w:afterAutospacing="1" w:line="240" w:lineRule="auto"/>
        <w:ind w:right="-993" w:firstLine="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374F" w:rsidRDefault="00A8374F" w:rsidP="007D008E">
      <w:pPr>
        <w:spacing w:before="100" w:beforeAutospacing="1" w:after="100" w:afterAutospacing="1" w:line="240" w:lineRule="auto"/>
        <w:ind w:right="-993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374F" w:rsidSect="00D231D2">
          <w:pgSz w:w="11906" w:h="16838"/>
          <w:pgMar w:top="1134" w:right="849" w:bottom="709" w:left="850" w:header="708" w:footer="708" w:gutter="0"/>
          <w:cols w:space="708"/>
          <w:docGrid w:linePitch="360"/>
        </w:sectPr>
      </w:pPr>
    </w:p>
    <w:p w:rsidR="00D25E3F" w:rsidRPr="00D231D2" w:rsidRDefault="00D231D2" w:rsidP="007D008E">
      <w:pPr>
        <w:spacing w:before="100" w:beforeAutospacing="1" w:after="100" w:afterAutospacing="1" w:line="240" w:lineRule="auto"/>
        <w:ind w:right="-99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</w:p>
    <w:tbl>
      <w:tblPr>
        <w:tblW w:w="14742" w:type="dxa"/>
        <w:tblCellSpacing w:w="0" w:type="dxa"/>
        <w:tblInd w:w="27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6659"/>
        <w:gridCol w:w="1276"/>
        <w:gridCol w:w="4256"/>
      </w:tblGrid>
      <w:tr w:rsidR="007D008E" w:rsidRPr="00905AE9" w:rsidTr="003114E9">
        <w:trPr>
          <w:tblCellSpacing w:w="0" w:type="dxa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3F6B02">
            <w:pPr>
              <w:spacing w:before="100" w:beforeAutospacing="1" w:after="100" w:afterAutospacing="1" w:line="240" w:lineRule="auto"/>
              <w:ind w:left="6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Default="00D25E3F" w:rsidP="00BD232F">
            <w:pPr>
              <w:spacing w:before="100" w:beforeAutospacing="1" w:after="100" w:afterAutospacing="1" w:line="240" w:lineRule="auto"/>
              <w:ind w:right="-99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  <w:p w:rsidR="003F6B02" w:rsidRPr="00905AE9" w:rsidRDefault="003F6B02" w:rsidP="00BD232F">
            <w:pPr>
              <w:spacing w:before="100" w:beforeAutospacing="1" w:after="100" w:afterAutospacing="1" w:line="240" w:lineRule="auto"/>
              <w:ind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BD232F">
            <w:pPr>
              <w:spacing w:before="100" w:beforeAutospacing="1" w:after="100" w:afterAutospacing="1" w:line="240" w:lineRule="auto"/>
              <w:ind w:left="284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3F6B02" w:rsidP="003F6B02">
            <w:pPr>
              <w:spacing w:before="100" w:beforeAutospacing="1" w:after="100" w:afterAutospacing="1" w:line="240" w:lineRule="auto"/>
              <w:ind w:right="-993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BD232F">
            <w:pPr>
              <w:spacing w:before="100" w:beforeAutospacing="1" w:after="100" w:afterAutospacing="1" w:line="240" w:lineRule="auto"/>
              <w:ind w:left="284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Измерители результативности</w:t>
            </w:r>
          </w:p>
        </w:tc>
      </w:tr>
      <w:tr w:rsidR="007D008E" w:rsidRPr="00905AE9" w:rsidTr="003114E9">
        <w:trPr>
          <w:trHeight w:val="6499"/>
          <w:tblCellSpacing w:w="0" w:type="dxa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3F6B02">
            <w:pPr>
              <w:spacing w:after="0" w:line="240" w:lineRule="auto"/>
              <w:ind w:left="6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232F" w:rsidRDefault="00D25E3F" w:rsidP="003F6B02">
            <w:pPr>
              <w:spacing w:after="0" w:line="240" w:lineRule="auto"/>
              <w:ind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</w:t>
            </w:r>
            <w:proofErr w:type="spellEnd"/>
            <w:r w:rsidR="00BD2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D232F" w:rsidRDefault="00D25E3F" w:rsidP="003F6B02">
            <w:pPr>
              <w:spacing w:after="0" w:line="240" w:lineRule="auto"/>
              <w:ind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нальное</w:t>
            </w:r>
            <w:proofErr w:type="spellEnd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5E3F" w:rsidRPr="00905AE9" w:rsidRDefault="00D25E3F" w:rsidP="003F6B02">
            <w:pPr>
              <w:spacing w:after="0" w:line="240" w:lineRule="auto"/>
              <w:ind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 </w:t>
            </w:r>
          </w:p>
        </w:tc>
        <w:tc>
          <w:tcPr>
            <w:tcW w:w="6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9C4A0D">
            <w:pPr>
              <w:numPr>
                <w:ilvl w:val="0"/>
                <w:numId w:val="2"/>
              </w:numPr>
              <w:tabs>
                <w:tab w:val="clear" w:pos="720"/>
                <w:tab w:val="left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профориентации.</w:t>
            </w:r>
          </w:p>
          <w:p w:rsidR="00A8374F" w:rsidRDefault="00D25E3F" w:rsidP="009C4A0D">
            <w:pPr>
              <w:numPr>
                <w:ilvl w:val="0"/>
                <w:numId w:val="2"/>
              </w:numPr>
              <w:tabs>
                <w:tab w:val="clear" w:pos="720"/>
                <w:tab w:val="left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F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осещение ежегодной Ярмарки рабочих мест.</w:t>
            </w:r>
          </w:p>
          <w:p w:rsidR="003F6B02" w:rsidRDefault="00D25E3F" w:rsidP="009C4A0D">
            <w:pPr>
              <w:numPr>
                <w:ilvl w:val="0"/>
                <w:numId w:val="2"/>
              </w:numPr>
              <w:tabs>
                <w:tab w:val="clear" w:pos="720"/>
                <w:tab w:val="left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встреч школьников с </w:t>
            </w:r>
            <w:proofErr w:type="gram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успешными</w:t>
            </w:r>
            <w:proofErr w:type="gramEnd"/>
          </w:p>
          <w:p w:rsidR="003F6B02" w:rsidRDefault="00D25E3F" w:rsidP="009C4A0D">
            <w:pPr>
              <w:tabs>
                <w:tab w:val="left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работниками различных отраслей производства, </w:t>
            </w:r>
          </w:p>
          <w:p w:rsidR="00D25E3F" w:rsidRPr="00905AE9" w:rsidRDefault="00D25E3F" w:rsidP="009C4A0D">
            <w:pPr>
              <w:tabs>
                <w:tab w:val="left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различных предприятий.</w:t>
            </w:r>
          </w:p>
          <w:p w:rsidR="003F6B02" w:rsidRDefault="00D25E3F" w:rsidP="009C4A0D">
            <w:pPr>
              <w:numPr>
                <w:ilvl w:val="0"/>
                <w:numId w:val="2"/>
              </w:numPr>
              <w:tabs>
                <w:tab w:val="clear" w:pos="720"/>
                <w:tab w:val="left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экскурсий в </w:t>
            </w:r>
            <w:bookmarkStart w:id="0" w:name="_Hlk32242874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</w:p>
          <w:p w:rsidR="00D25E3F" w:rsidRPr="00905AE9" w:rsidRDefault="00D25E3F" w:rsidP="009C4A0D">
            <w:pPr>
              <w:tabs>
                <w:tab w:val="left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ВПО, СПО </w:t>
            </w:r>
            <w:bookmarkEnd w:id="0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предприятия</w:t>
            </w:r>
            <w:r w:rsidR="003F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-партнеры</w:t>
            </w: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F6B02" w:rsidRDefault="00D25E3F" w:rsidP="009C4A0D">
            <w:pPr>
              <w:numPr>
                <w:ilvl w:val="0"/>
                <w:numId w:val="2"/>
              </w:numPr>
              <w:tabs>
                <w:tab w:val="clear" w:pos="720"/>
                <w:tab w:val="left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мастер – классов и профессиональных</w:t>
            </w:r>
          </w:p>
          <w:p w:rsidR="003114E9" w:rsidRDefault="00D25E3F" w:rsidP="009C4A0D">
            <w:pPr>
              <w:tabs>
                <w:tab w:val="left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 для старшеклассников на базе ОУ ВПО, СПО</w:t>
            </w:r>
          </w:p>
          <w:p w:rsidR="00D25E3F" w:rsidRPr="00905AE9" w:rsidRDefault="00D25E3F" w:rsidP="009C4A0D">
            <w:pPr>
              <w:tabs>
                <w:tab w:val="left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предприятий-партнеров.</w:t>
            </w:r>
          </w:p>
          <w:p w:rsidR="003F6B02" w:rsidRDefault="00D25E3F" w:rsidP="009C4A0D">
            <w:pPr>
              <w:numPr>
                <w:ilvl w:val="0"/>
                <w:numId w:val="2"/>
              </w:numPr>
              <w:tabs>
                <w:tab w:val="clear" w:pos="720"/>
                <w:tab w:val="left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«Профессии, востребованные </w:t>
            </w:r>
            <w:proofErr w:type="gram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6B02" w:rsidRDefault="00D25E3F" w:rsidP="009C4A0D">
            <w:pPr>
              <w:tabs>
                <w:tab w:val="left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рынке</w:t>
            </w:r>
            <w:proofErr w:type="gramEnd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труда» с представителями </w:t>
            </w:r>
            <w:r w:rsidR="003F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ентра занятости </w:t>
            </w:r>
          </w:p>
          <w:p w:rsidR="00D25E3F" w:rsidRPr="00905AE9" w:rsidRDefault="00D25E3F" w:rsidP="009C4A0D">
            <w:pPr>
              <w:tabs>
                <w:tab w:val="left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населения </w:t>
            </w:r>
            <w:r w:rsidR="003F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Каменска - Уральского</w:t>
            </w: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25E3F" w:rsidRDefault="003114E9" w:rsidP="009C4A0D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left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D25E3F" w:rsidRPr="003F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r w:rsidR="003F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тематического </w:t>
            </w:r>
            <w:r w:rsidR="00D25E3F" w:rsidRPr="003F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 на школьном сайте.</w:t>
            </w:r>
          </w:p>
          <w:p w:rsidR="00A91FB9" w:rsidRDefault="003114E9" w:rsidP="009C4A0D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left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A9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proofErr w:type="gramStart"/>
            <w:r w:rsidR="00A9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тематического</w:t>
            </w:r>
            <w:proofErr w:type="gramEnd"/>
            <w:r w:rsidR="00A9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информационного </w:t>
            </w:r>
          </w:p>
          <w:p w:rsidR="00A91FB9" w:rsidRPr="00A91FB9" w:rsidRDefault="00A91FB9" w:rsidP="009C4A0D">
            <w:pPr>
              <w:tabs>
                <w:tab w:val="left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стенда</w:t>
            </w:r>
          </w:p>
          <w:p w:rsidR="003F6B02" w:rsidRDefault="00D25E3F" w:rsidP="009C4A0D">
            <w:pPr>
              <w:numPr>
                <w:ilvl w:val="0"/>
                <w:numId w:val="2"/>
              </w:numPr>
              <w:tabs>
                <w:tab w:val="clear" w:pos="720"/>
                <w:tab w:val="left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центр занятости населения. Изучение</w:t>
            </w:r>
          </w:p>
          <w:p w:rsidR="003F6B02" w:rsidRDefault="00D25E3F" w:rsidP="009C4A0D">
            <w:pPr>
              <w:tabs>
                <w:tab w:val="left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рынка труда г. </w:t>
            </w:r>
            <w:r w:rsidR="003F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Каменска – Уральского </w:t>
            </w: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Свердловской</w:t>
            </w:r>
            <w:proofErr w:type="gramEnd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1FB9" w:rsidRDefault="00D25E3F" w:rsidP="009C4A0D">
            <w:pPr>
              <w:tabs>
                <w:tab w:val="left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области.</w:t>
            </w:r>
          </w:p>
          <w:p w:rsidR="00A91FB9" w:rsidRPr="00A91FB9" w:rsidRDefault="00A91FB9" w:rsidP="009C4A0D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left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со специалистами </w:t>
            </w:r>
            <w:r w:rsidRPr="00A91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Каменского управления агропромышленного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25E3F" w:rsidRPr="00A91FB9" w:rsidRDefault="00D25E3F" w:rsidP="009C4A0D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left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A9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C4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</w:t>
            </w:r>
            <w:proofErr w:type="spellEnd"/>
            <w:r w:rsidR="009C4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б в рабочие пошел…» 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5E3F" w:rsidRDefault="00D25E3F" w:rsidP="003F6B02">
            <w:pPr>
              <w:spacing w:after="0" w:line="240" w:lineRule="auto"/>
              <w:ind w:left="284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Default="00A91FB9" w:rsidP="009C4A0D">
            <w:pPr>
              <w:spacing w:after="0" w:line="240" w:lineRule="auto"/>
              <w:ind w:left="150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FB9" w:rsidRPr="00905AE9" w:rsidRDefault="00A91FB9" w:rsidP="003F6B02">
            <w:pPr>
              <w:spacing w:after="0" w:line="240" w:lineRule="auto"/>
              <w:ind w:left="284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FB9" w:rsidRDefault="00D25E3F" w:rsidP="00A91FB9">
            <w:pPr>
              <w:numPr>
                <w:ilvl w:val="0"/>
                <w:numId w:val="3"/>
              </w:numPr>
              <w:spacing w:after="0" w:line="240" w:lineRule="auto"/>
              <w:ind w:left="19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знаний о </w:t>
            </w:r>
          </w:p>
          <w:p w:rsidR="00D25E3F" w:rsidRPr="00905AE9" w:rsidRDefault="00D25E3F" w:rsidP="00A91FB9">
            <w:pPr>
              <w:spacing w:after="0" w:line="240" w:lineRule="auto"/>
              <w:ind w:left="19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профессиях</w:t>
            </w:r>
            <w:proofErr w:type="gramEnd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диагностик и творческих работ.</w:t>
            </w:r>
          </w:p>
          <w:p w:rsidR="00A91FB9" w:rsidRDefault="00D25E3F" w:rsidP="00A91FB9">
            <w:pPr>
              <w:numPr>
                <w:ilvl w:val="0"/>
                <w:numId w:val="3"/>
              </w:numPr>
              <w:spacing w:after="0" w:line="240" w:lineRule="auto"/>
              <w:ind w:left="19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</w:t>
            </w:r>
            <w:r w:rsidR="00A9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результаты</w:t>
            </w:r>
          </w:p>
          <w:p w:rsidR="00D25E3F" w:rsidRPr="00905AE9" w:rsidRDefault="00D25E3F" w:rsidP="00A91FB9">
            <w:pPr>
              <w:spacing w:after="0" w:line="240" w:lineRule="auto"/>
              <w:ind w:left="19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участия.</w:t>
            </w:r>
          </w:p>
          <w:p w:rsidR="00A91FB9" w:rsidRDefault="00D25E3F" w:rsidP="00A91FB9">
            <w:pPr>
              <w:numPr>
                <w:ilvl w:val="0"/>
                <w:numId w:val="3"/>
              </w:numPr>
              <w:spacing w:after="0" w:line="240" w:lineRule="auto"/>
              <w:ind w:left="19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соответствия </w:t>
            </w:r>
          </w:p>
          <w:p w:rsidR="00A91FB9" w:rsidRDefault="00D25E3F" w:rsidP="00A91FB9">
            <w:pPr>
              <w:spacing w:after="0" w:line="240" w:lineRule="auto"/>
              <w:ind w:left="19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выбранных учебных заведений и</w:t>
            </w:r>
          </w:p>
          <w:p w:rsidR="00A91FB9" w:rsidRDefault="00D25E3F" w:rsidP="00A91FB9">
            <w:pPr>
              <w:spacing w:after="0" w:line="240" w:lineRule="auto"/>
              <w:ind w:left="19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профессий потребностям общества,</w:t>
            </w:r>
          </w:p>
          <w:p w:rsidR="00D25E3F" w:rsidRPr="00905AE9" w:rsidRDefault="00D25E3F" w:rsidP="00A91FB9">
            <w:pPr>
              <w:spacing w:after="0" w:line="240" w:lineRule="auto"/>
              <w:ind w:left="19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региона.</w:t>
            </w:r>
          </w:p>
          <w:p w:rsidR="00D25E3F" w:rsidRPr="00905AE9" w:rsidRDefault="00D25E3F" w:rsidP="003F6B02">
            <w:pPr>
              <w:spacing w:after="0" w:line="240" w:lineRule="auto"/>
              <w:ind w:left="284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08E" w:rsidRPr="00905AE9" w:rsidTr="003114E9">
        <w:trPr>
          <w:tblCellSpacing w:w="0" w:type="dxa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3F6B02">
            <w:pPr>
              <w:spacing w:after="0" w:line="240" w:lineRule="auto"/>
              <w:ind w:left="6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3F6B02">
            <w:pPr>
              <w:spacing w:after="0" w:line="240" w:lineRule="auto"/>
              <w:ind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Профессиография</w:t>
            </w:r>
            <w:proofErr w:type="spellEnd"/>
          </w:p>
        </w:tc>
        <w:tc>
          <w:tcPr>
            <w:tcW w:w="6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FB9" w:rsidRDefault="00D25E3F" w:rsidP="005100F4">
            <w:pPr>
              <w:numPr>
                <w:ilvl w:val="0"/>
                <w:numId w:val="4"/>
              </w:numPr>
              <w:tabs>
                <w:tab w:val="clear" w:pos="720"/>
                <w:tab w:val="num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проект «Моя будущая профессия» </w:t>
            </w:r>
          </w:p>
          <w:p w:rsidR="00A91FB9" w:rsidRDefault="00D25E3F" w:rsidP="005100F4">
            <w:pPr>
              <w:tabs>
                <w:tab w:val="num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(рисунки, сочинения, справочники по профессиям, </w:t>
            </w:r>
            <w:proofErr w:type="gramEnd"/>
          </w:p>
          <w:p w:rsidR="00D25E3F" w:rsidRPr="00905AE9" w:rsidRDefault="00D25E3F" w:rsidP="005100F4">
            <w:pPr>
              <w:tabs>
                <w:tab w:val="num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буклеты).</w:t>
            </w:r>
          </w:p>
          <w:p w:rsidR="00D25E3F" w:rsidRPr="00905AE9" w:rsidRDefault="00D25E3F" w:rsidP="005100F4">
            <w:pPr>
              <w:numPr>
                <w:ilvl w:val="0"/>
                <w:numId w:val="4"/>
              </w:numPr>
              <w:tabs>
                <w:tab w:val="clear" w:pos="720"/>
                <w:tab w:val="num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ярмарка профессий.</w:t>
            </w:r>
          </w:p>
          <w:p w:rsidR="00A91FB9" w:rsidRDefault="00D25E3F" w:rsidP="005100F4">
            <w:pPr>
              <w:numPr>
                <w:ilvl w:val="0"/>
                <w:numId w:val="4"/>
              </w:numPr>
              <w:tabs>
                <w:tab w:val="clear" w:pos="720"/>
                <w:tab w:val="num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банка профессий Свердловской области</w:t>
            </w:r>
          </w:p>
          <w:p w:rsidR="00D25E3F" w:rsidRPr="00905AE9" w:rsidRDefault="00A91FB9" w:rsidP="005100F4">
            <w:pPr>
              <w:tabs>
                <w:tab w:val="num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Каменска – Уральского и МО «Каменский ГО»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5E3F" w:rsidRPr="00905AE9" w:rsidRDefault="00D25E3F" w:rsidP="003F6B02">
            <w:pPr>
              <w:spacing w:after="0" w:line="240" w:lineRule="auto"/>
              <w:ind w:left="159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FB9" w:rsidRDefault="00D25E3F" w:rsidP="00A91FB9">
            <w:pPr>
              <w:numPr>
                <w:ilvl w:val="0"/>
                <w:numId w:val="5"/>
              </w:numPr>
              <w:spacing w:after="0" w:line="240" w:lineRule="auto"/>
              <w:ind w:left="19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  <w:proofErr w:type="gram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25E3F" w:rsidRPr="00905AE9" w:rsidRDefault="00D25E3F" w:rsidP="00A91FB9">
            <w:pPr>
              <w:spacing w:after="0" w:line="240" w:lineRule="auto"/>
              <w:ind w:left="19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участвующих в проектной деятельности.</w:t>
            </w:r>
          </w:p>
          <w:p w:rsidR="00A91FB9" w:rsidRDefault="00D25E3F" w:rsidP="00A91FB9">
            <w:pPr>
              <w:numPr>
                <w:ilvl w:val="0"/>
                <w:numId w:val="5"/>
              </w:numPr>
              <w:spacing w:after="0" w:line="240" w:lineRule="auto"/>
              <w:ind w:left="19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 полнота</w:t>
            </w:r>
          </w:p>
          <w:p w:rsidR="00D25E3F" w:rsidRPr="00905AE9" w:rsidRDefault="00D25E3F" w:rsidP="00A91FB9">
            <w:pPr>
              <w:spacing w:after="0" w:line="240" w:lineRule="auto"/>
              <w:ind w:left="19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составленного банка профессий.</w:t>
            </w:r>
          </w:p>
          <w:p w:rsidR="00A91FB9" w:rsidRDefault="00D25E3F" w:rsidP="00A91FB9">
            <w:pPr>
              <w:numPr>
                <w:ilvl w:val="0"/>
                <w:numId w:val="5"/>
              </w:numPr>
              <w:spacing w:after="0" w:line="240" w:lineRule="auto"/>
              <w:ind w:left="19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 презентации материала </w:t>
            </w:r>
          </w:p>
          <w:p w:rsidR="00A91FB9" w:rsidRDefault="00D25E3F" w:rsidP="00A91FB9">
            <w:pPr>
              <w:spacing w:after="0" w:line="240" w:lineRule="auto"/>
              <w:ind w:left="19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школьном сайте, информационн</w:t>
            </w:r>
            <w:r w:rsidR="00A9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5E3F" w:rsidRPr="00905AE9" w:rsidRDefault="00A91FB9" w:rsidP="00A91FB9">
            <w:pPr>
              <w:spacing w:after="0" w:line="240" w:lineRule="auto"/>
              <w:ind w:left="19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</w:t>
            </w:r>
            <w:r w:rsidR="00D25E3F"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="00D25E3F"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7D008E" w:rsidRPr="00905AE9" w:rsidTr="003114E9">
        <w:trPr>
          <w:tblCellSpacing w:w="0" w:type="dxa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3F6B02">
            <w:pPr>
              <w:spacing w:after="0" w:line="240" w:lineRule="auto"/>
              <w:ind w:left="6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3F6B02">
            <w:pPr>
              <w:spacing w:after="0" w:line="240" w:lineRule="auto"/>
              <w:ind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Профдиагностика</w:t>
            </w:r>
            <w:proofErr w:type="spellEnd"/>
          </w:p>
        </w:tc>
        <w:tc>
          <w:tcPr>
            <w:tcW w:w="6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5100F4">
            <w:pPr>
              <w:numPr>
                <w:ilvl w:val="0"/>
                <w:numId w:val="6"/>
              </w:numPr>
              <w:tabs>
                <w:tab w:val="clear" w:pos="720"/>
                <w:tab w:val="num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систематизация банка диагностик.</w:t>
            </w:r>
          </w:p>
          <w:p w:rsidR="00A83AF6" w:rsidRDefault="00A83AF6" w:rsidP="005100F4">
            <w:pPr>
              <w:numPr>
                <w:ilvl w:val="0"/>
                <w:numId w:val="6"/>
              </w:numPr>
              <w:tabs>
                <w:tab w:val="clear" w:pos="720"/>
                <w:tab w:val="num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Предпрофессиональное д</w:t>
            </w:r>
            <w:r w:rsidR="00D25E3F"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иагностирование </w:t>
            </w:r>
          </w:p>
          <w:p w:rsidR="00D25E3F" w:rsidRPr="00905AE9" w:rsidRDefault="00D25E3F" w:rsidP="005100F4">
            <w:pPr>
              <w:tabs>
                <w:tab w:val="num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обучающихся.</w:t>
            </w:r>
          </w:p>
          <w:p w:rsidR="00D25E3F" w:rsidRPr="00905AE9" w:rsidRDefault="00D25E3F" w:rsidP="005100F4">
            <w:pPr>
              <w:numPr>
                <w:ilvl w:val="0"/>
                <w:numId w:val="6"/>
              </w:numPr>
              <w:tabs>
                <w:tab w:val="clear" w:pos="720"/>
                <w:tab w:val="num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карт обучающихся.</w:t>
            </w:r>
          </w:p>
          <w:p w:rsidR="00D25E3F" w:rsidRPr="00905AE9" w:rsidRDefault="00D25E3F" w:rsidP="005100F4">
            <w:pPr>
              <w:numPr>
                <w:ilvl w:val="0"/>
                <w:numId w:val="6"/>
              </w:numPr>
              <w:tabs>
                <w:tab w:val="clear" w:pos="720"/>
                <w:tab w:val="num" w:pos="150"/>
              </w:tabs>
              <w:spacing w:after="0" w:line="240" w:lineRule="auto"/>
              <w:ind w:left="8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онлайн-тестирования.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5E3F" w:rsidRPr="00905AE9" w:rsidRDefault="00D25E3F" w:rsidP="003F6B02">
            <w:pPr>
              <w:spacing w:after="0" w:line="240" w:lineRule="auto"/>
              <w:ind w:left="284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3F6B02">
            <w:pPr>
              <w:spacing w:after="0" w:line="240" w:lineRule="auto"/>
              <w:ind w:left="284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информации.</w:t>
            </w:r>
          </w:p>
        </w:tc>
      </w:tr>
      <w:tr w:rsidR="007D008E" w:rsidRPr="00905AE9" w:rsidTr="003114E9">
        <w:trPr>
          <w:tblCellSpacing w:w="0" w:type="dxa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3F6B02">
            <w:pPr>
              <w:spacing w:after="0" w:line="240" w:lineRule="auto"/>
              <w:ind w:left="6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3F6B02">
            <w:pPr>
              <w:spacing w:after="0" w:line="240" w:lineRule="auto"/>
              <w:ind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Профконсультация</w:t>
            </w:r>
            <w:proofErr w:type="spellEnd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5100F4">
            <w:pPr>
              <w:tabs>
                <w:tab w:val="num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по запросам, консультирование. </w:t>
            </w:r>
          </w:p>
          <w:p w:rsidR="00A83AF6" w:rsidRDefault="00D25E3F" w:rsidP="005100F4">
            <w:pPr>
              <w:tabs>
                <w:tab w:val="num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навыка выстраивания образовательного </w:t>
            </w:r>
          </w:p>
          <w:p w:rsidR="00D25E3F" w:rsidRPr="00905AE9" w:rsidRDefault="00D25E3F" w:rsidP="005100F4">
            <w:pPr>
              <w:tabs>
                <w:tab w:val="num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маршрута с учетом результатов диагностики.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5E3F" w:rsidRPr="00905AE9" w:rsidRDefault="00D25E3F" w:rsidP="003F6B02">
            <w:pPr>
              <w:spacing w:after="0" w:line="240" w:lineRule="auto"/>
              <w:ind w:left="284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3AF6" w:rsidRDefault="00D25E3F" w:rsidP="005100F4">
            <w:pPr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Составленный образовательный </w:t>
            </w:r>
          </w:p>
          <w:p w:rsidR="00A83AF6" w:rsidRDefault="00D25E3F" w:rsidP="005100F4">
            <w:pPr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маршрут/ % от всех обучающихся </w:t>
            </w:r>
          </w:p>
          <w:p w:rsidR="00D25E3F" w:rsidRPr="00905AE9" w:rsidRDefault="00D25E3F" w:rsidP="005100F4">
            <w:pPr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классов.</w:t>
            </w:r>
          </w:p>
          <w:p w:rsidR="00A83AF6" w:rsidRDefault="00D25E3F" w:rsidP="005100F4">
            <w:pPr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Осознанный выбор/понимание</w:t>
            </w:r>
          </w:p>
          <w:p w:rsidR="00A83AF6" w:rsidRDefault="00D25E3F" w:rsidP="005100F4">
            <w:pPr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требований, предъявляемых </w:t>
            </w:r>
            <w:proofErr w:type="gram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A83AF6" w:rsidRDefault="00D25E3F" w:rsidP="005100F4">
            <w:pPr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профессии и соотнесение их </w:t>
            </w:r>
            <w:proofErr w:type="gram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5E3F" w:rsidRPr="00905AE9" w:rsidRDefault="00D25E3F" w:rsidP="005100F4">
            <w:pPr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личностными качествами.</w:t>
            </w:r>
          </w:p>
        </w:tc>
      </w:tr>
      <w:tr w:rsidR="007D008E" w:rsidRPr="00905AE9" w:rsidTr="003114E9">
        <w:trPr>
          <w:tblCellSpacing w:w="0" w:type="dxa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3F6B02">
            <w:pPr>
              <w:spacing w:after="0" w:line="240" w:lineRule="auto"/>
              <w:ind w:left="6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3F6B02">
            <w:pPr>
              <w:spacing w:after="0" w:line="240" w:lineRule="auto"/>
              <w:ind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адаптация  </w:t>
            </w:r>
          </w:p>
        </w:tc>
        <w:tc>
          <w:tcPr>
            <w:tcW w:w="6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5100F4">
            <w:pPr>
              <w:numPr>
                <w:ilvl w:val="0"/>
                <w:numId w:val="7"/>
              </w:numPr>
              <w:tabs>
                <w:tab w:val="clear" w:pos="720"/>
                <w:tab w:val="num" w:pos="150"/>
              </w:tabs>
              <w:spacing w:after="0" w:line="240" w:lineRule="auto"/>
              <w:ind w:left="150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профессиональных проб.</w:t>
            </w:r>
          </w:p>
          <w:p w:rsidR="00D25E3F" w:rsidRPr="00905AE9" w:rsidRDefault="00D25E3F" w:rsidP="005100F4">
            <w:pPr>
              <w:numPr>
                <w:ilvl w:val="0"/>
                <w:numId w:val="7"/>
              </w:numPr>
              <w:tabs>
                <w:tab w:val="clear" w:pos="720"/>
                <w:tab w:val="num" w:pos="150"/>
              </w:tabs>
              <w:spacing w:after="0" w:line="240" w:lineRule="auto"/>
              <w:ind w:left="150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</w:t>
            </w:r>
            <w:r w:rsidR="00A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села, района и города</w:t>
            </w: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25E3F" w:rsidRPr="00905AE9" w:rsidRDefault="00D25E3F" w:rsidP="005100F4">
            <w:pPr>
              <w:numPr>
                <w:ilvl w:val="0"/>
                <w:numId w:val="7"/>
              </w:numPr>
              <w:tabs>
                <w:tab w:val="clear" w:pos="720"/>
                <w:tab w:val="num" w:pos="150"/>
              </w:tabs>
              <w:spacing w:after="0" w:line="240" w:lineRule="auto"/>
              <w:ind w:left="150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дней самоуправления.</w:t>
            </w:r>
          </w:p>
          <w:p w:rsidR="00D25E3F" w:rsidRPr="00905AE9" w:rsidRDefault="00D25E3F" w:rsidP="005100F4">
            <w:pPr>
              <w:numPr>
                <w:ilvl w:val="0"/>
                <w:numId w:val="7"/>
              </w:numPr>
              <w:tabs>
                <w:tab w:val="clear" w:pos="720"/>
                <w:tab w:val="num" w:pos="150"/>
              </w:tabs>
              <w:spacing w:after="0" w:line="240" w:lineRule="auto"/>
              <w:ind w:left="150" w:right="-99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A8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практик</w:t>
            </w: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5E3F" w:rsidRPr="00905AE9" w:rsidRDefault="00D25E3F" w:rsidP="003F6B02">
            <w:pPr>
              <w:spacing w:after="0" w:line="240" w:lineRule="auto"/>
              <w:ind w:left="284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3AF6" w:rsidRDefault="00D25E3F" w:rsidP="005100F4">
            <w:pPr>
              <w:spacing w:after="0" w:line="240" w:lineRule="auto"/>
              <w:ind w:left="149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проектных работ по итогам </w:t>
            </w:r>
          </w:p>
          <w:p w:rsidR="00D25E3F" w:rsidRPr="00905AE9" w:rsidRDefault="00D25E3F" w:rsidP="005100F4">
            <w:pPr>
              <w:spacing w:after="0" w:line="240" w:lineRule="auto"/>
              <w:ind w:left="149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 и профессиональных проб.</w:t>
            </w:r>
          </w:p>
        </w:tc>
      </w:tr>
      <w:tr w:rsidR="007D008E" w:rsidRPr="00905AE9" w:rsidTr="003114E9">
        <w:trPr>
          <w:trHeight w:val="996"/>
          <w:tblCellSpacing w:w="0" w:type="dxa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3F6B02">
            <w:pPr>
              <w:spacing w:after="0" w:line="240" w:lineRule="auto"/>
              <w:ind w:left="6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3F6B02">
            <w:pPr>
              <w:spacing w:after="0" w:line="240" w:lineRule="auto"/>
              <w:ind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воспитание</w:t>
            </w:r>
          </w:p>
        </w:tc>
        <w:tc>
          <w:tcPr>
            <w:tcW w:w="66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14E9" w:rsidRDefault="00D25E3F" w:rsidP="003114E9">
            <w:pPr>
              <w:tabs>
                <w:tab w:val="num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Позиционирование положительного опыта </w:t>
            </w:r>
            <w:proofErr w:type="gram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</w:t>
            </w:r>
            <w:proofErr w:type="gramEnd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14E9" w:rsidRDefault="00D25E3F" w:rsidP="003114E9">
            <w:pPr>
              <w:tabs>
                <w:tab w:val="num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родителей, лучших работников </w:t>
            </w:r>
            <w:proofErr w:type="gramStart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31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различных </w:t>
            </w:r>
          </w:p>
          <w:p w:rsidR="00D25E3F" w:rsidRPr="00905AE9" w:rsidRDefault="00D25E3F" w:rsidP="003114E9">
            <w:pPr>
              <w:tabs>
                <w:tab w:val="num" w:pos="150"/>
              </w:tabs>
              <w:spacing w:after="0" w:line="240" w:lineRule="auto"/>
              <w:ind w:left="8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сферах</w:t>
            </w:r>
            <w:r w:rsidR="00311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" w:name="_GoBack"/>
            <w:bookmarkEnd w:id="1"/>
            <w:r w:rsidRPr="0090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на школьном сайте.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5E3F" w:rsidRPr="00905AE9" w:rsidRDefault="00D25E3F" w:rsidP="003F6B02">
            <w:pPr>
              <w:spacing w:after="0" w:line="240" w:lineRule="auto"/>
              <w:ind w:left="284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5E3F" w:rsidRPr="00905AE9" w:rsidRDefault="00D25E3F" w:rsidP="003F6B02">
            <w:pPr>
              <w:spacing w:after="0" w:line="240" w:lineRule="auto"/>
              <w:ind w:left="284" w:right="-9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5E3F" w:rsidRPr="00905AE9" w:rsidRDefault="00D25E3F" w:rsidP="003F6B02">
      <w:pPr>
        <w:spacing w:after="0" w:line="240" w:lineRule="auto"/>
        <w:ind w:left="284" w:righ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3F" w:rsidRPr="00D25E3F" w:rsidRDefault="00D25E3F" w:rsidP="00BD232F">
      <w:pPr>
        <w:spacing w:after="0"/>
        <w:ind w:left="284" w:right="-993"/>
        <w:rPr>
          <w:rFonts w:ascii="Liberation Serif" w:hAnsi="Liberation Serif"/>
          <w:sz w:val="24"/>
          <w:szCs w:val="24"/>
        </w:rPr>
      </w:pPr>
    </w:p>
    <w:p w:rsidR="00D25E3F" w:rsidRPr="00D25E3F" w:rsidRDefault="00D25E3F" w:rsidP="00BD232F">
      <w:pPr>
        <w:spacing w:after="0"/>
        <w:ind w:left="284" w:right="-993"/>
        <w:rPr>
          <w:rFonts w:ascii="Liberation Serif" w:hAnsi="Liberation Serif"/>
          <w:sz w:val="24"/>
          <w:szCs w:val="24"/>
        </w:rPr>
      </w:pPr>
    </w:p>
    <w:sectPr w:rsidR="00D25E3F" w:rsidRPr="00D25E3F" w:rsidSect="00D231D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B60"/>
    <w:multiLevelType w:val="multilevel"/>
    <w:tmpl w:val="253CC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56DAA"/>
    <w:multiLevelType w:val="multilevel"/>
    <w:tmpl w:val="DA6E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15E23"/>
    <w:multiLevelType w:val="multilevel"/>
    <w:tmpl w:val="3E7A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8122C"/>
    <w:multiLevelType w:val="hybridMultilevel"/>
    <w:tmpl w:val="1AD22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51CD3"/>
    <w:multiLevelType w:val="multilevel"/>
    <w:tmpl w:val="1802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DB69D9"/>
    <w:multiLevelType w:val="multilevel"/>
    <w:tmpl w:val="01EA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714B2"/>
    <w:multiLevelType w:val="multilevel"/>
    <w:tmpl w:val="56C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405AC6"/>
    <w:multiLevelType w:val="multilevel"/>
    <w:tmpl w:val="3E7A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0249EB"/>
    <w:multiLevelType w:val="multilevel"/>
    <w:tmpl w:val="3E7A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CD53E7"/>
    <w:multiLevelType w:val="multilevel"/>
    <w:tmpl w:val="FD28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9F3BEE"/>
    <w:multiLevelType w:val="multilevel"/>
    <w:tmpl w:val="B534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25081C"/>
    <w:multiLevelType w:val="multilevel"/>
    <w:tmpl w:val="743C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6573EB"/>
    <w:multiLevelType w:val="multilevel"/>
    <w:tmpl w:val="3E7A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824D25"/>
    <w:multiLevelType w:val="multilevel"/>
    <w:tmpl w:val="B738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4762FB"/>
    <w:multiLevelType w:val="multilevel"/>
    <w:tmpl w:val="FF52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13"/>
  </w:num>
  <w:num w:numId="9">
    <w:abstractNumId w:val="14"/>
  </w:num>
  <w:num w:numId="10">
    <w:abstractNumId w:val="11"/>
  </w:num>
  <w:num w:numId="11">
    <w:abstractNumId w:val="6"/>
  </w:num>
  <w:num w:numId="12">
    <w:abstractNumId w:val="3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15"/>
    <w:rsid w:val="003114E9"/>
    <w:rsid w:val="003F6B02"/>
    <w:rsid w:val="00443C91"/>
    <w:rsid w:val="005100F4"/>
    <w:rsid w:val="00606D7F"/>
    <w:rsid w:val="006C5B73"/>
    <w:rsid w:val="00766149"/>
    <w:rsid w:val="007D008E"/>
    <w:rsid w:val="009A270C"/>
    <w:rsid w:val="009C4A0D"/>
    <w:rsid w:val="00A13386"/>
    <w:rsid w:val="00A8374F"/>
    <w:rsid w:val="00A83AF6"/>
    <w:rsid w:val="00A91FB9"/>
    <w:rsid w:val="00AC5584"/>
    <w:rsid w:val="00B21276"/>
    <w:rsid w:val="00BD232F"/>
    <w:rsid w:val="00C40715"/>
    <w:rsid w:val="00D231D2"/>
    <w:rsid w:val="00D25E3F"/>
    <w:rsid w:val="00E53255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F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B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91F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unhideWhenUsed/>
    <w:rsid w:val="0060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F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F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B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91F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unhideWhenUsed/>
    <w:rsid w:val="0060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F5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2020-05-06T08:40:00Z</dcterms:created>
  <dcterms:modified xsi:type="dcterms:W3CDTF">2020-05-06T08:40:00Z</dcterms:modified>
</cp:coreProperties>
</file>