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C8" w:rsidRPr="003D5AC8" w:rsidRDefault="003D5AC8" w:rsidP="003D5AC8">
      <w:pPr>
        <w:shd w:val="clear" w:color="auto" w:fill="FFFFFF" w:themeFill="background1"/>
        <w:spacing w:after="0" w:line="485" w:lineRule="atLeast"/>
        <w:jc w:val="center"/>
        <w:outlineLvl w:val="1"/>
        <w:rPr>
          <w:rFonts w:ascii="Arial" w:eastAsia="Times New Roman" w:hAnsi="Arial" w:cs="Arial"/>
          <w:color w:val="000000" w:themeColor="text1"/>
          <w:sz w:val="42"/>
          <w:szCs w:val="42"/>
        </w:rPr>
      </w:pPr>
      <w:r>
        <w:rPr>
          <w:rFonts w:ascii="Arial" w:eastAsia="Times New Roman" w:hAnsi="Arial" w:cs="Arial"/>
          <w:color w:val="000000" w:themeColor="text1"/>
          <w:sz w:val="42"/>
          <w:szCs w:val="42"/>
        </w:rPr>
        <w:t>Т</w:t>
      </w:r>
      <w:r w:rsidRPr="003D5AC8">
        <w:rPr>
          <w:rFonts w:ascii="Arial" w:eastAsia="Times New Roman" w:hAnsi="Arial" w:cs="Arial"/>
          <w:color w:val="000000" w:themeColor="text1"/>
          <w:sz w:val="42"/>
          <w:szCs w:val="42"/>
        </w:rPr>
        <w:t>ребования БДД для различных категорий участников дорожного движения</w:t>
      </w:r>
      <w:r>
        <w:rPr>
          <w:rFonts w:ascii="Arial" w:eastAsia="Times New Roman" w:hAnsi="Arial" w:cs="Arial"/>
          <w:color w:val="000000" w:themeColor="text1"/>
          <w:sz w:val="42"/>
          <w:szCs w:val="42"/>
        </w:rPr>
        <w:t>:</w:t>
      </w:r>
      <w:r w:rsidRPr="003D5AC8">
        <w:rPr>
          <w:rFonts w:ascii="Arial" w:eastAsia="Times New Roman" w:hAnsi="Arial" w:cs="Arial"/>
          <w:color w:val="000000" w:themeColor="text1"/>
          <w:sz w:val="42"/>
          <w:szCs w:val="42"/>
        </w:rPr>
        <w:t xml:space="preserve"> пешеходы, пассажиры, велосипедисты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Обязанности пешеходов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световозвращающими</w:t>
      </w:r>
      <w:proofErr w:type="spell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3.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lastRenderedPageBreak/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переход можно лишь убедившись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в безопасности дальнейшего движения и с учетом сигнала светофора (регулировщика).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7. При приближении транспортных средств с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включенными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Обязанности пассажиров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 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1. Пассажиры обязаны: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2. Пассажирам запрещается: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отвлекать водителя от управления транспортным средством во время его движения;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открывать двери транспортного средства во время его движения.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Обязанности велосипедистов, скутеристов и др.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ПАМЯТКА ВЕЛОСИПЕДИСТА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I. Общие положения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нарушающий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Каковы же требования к велосипедистам, участвующим в уличном движении?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Прежде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всего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необходимо быть осторожным и внимательным, строго соблюдать все Правила уличного Движения.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lastRenderedPageBreak/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Рис. 1.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II. Обязанности велосипедиста при движении по улицам города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Ездить на велосипеде по улицам города разрешается только по правой стороне проезжей части, в один ряд (цепочкой), не более чем в одном метре от тротуара 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Дорожные сигнальные знаки.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 местах, где установлены дорожные сигнальные знаки «Въезд запрещен» и «Проезд на велосипедах запрещен», езда на велосипедах запрещена.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Проезд на велосипедах запрещён     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Сквозной проезд запрещён      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Въезд запрещён           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Зона действия знака «Въезд запрещен»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Сигналы светофора и жесты регулировщика.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По первому требованию сотрудника милиции велосипедист обязан остановиться.</w:t>
      </w:r>
    </w:p>
    <w:p w:rsidR="003D5AC8" w:rsidRPr="003D5AC8" w:rsidRDefault="003D5AC8" w:rsidP="00203CD7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</w:t>
      </w:r>
    </w:p>
    <w:p w:rsidR="00203CD7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24"/>
          <w:szCs w:val="24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  <w:r w:rsidR="00203CD7">
        <w:rPr>
          <w:rFonts w:ascii="Georgia" w:eastAsia="Times New Roman" w:hAnsi="Georgia" w:cs="Tahoma"/>
          <w:color w:val="000000" w:themeColor="text1"/>
          <w:sz w:val="24"/>
          <w:szCs w:val="24"/>
        </w:rPr>
        <w:t>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lastRenderedPageBreak/>
        <w:t>При желтом сигнале светофора или при соответствующем ему положении регулировщика начинать движение через перекресток запрещено.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III. Велосипедисту запрещается: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а) управлять велосипедом в степени хотя бы легкого опьянения;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б) ездить на велосипеде, не соответствующем росту велосипедиста;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в) ездить по тротуарам и пешеходным дорожкам садов, парков и бульваров;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г) держаться при движении на расстоянии более одного метра от тротуара (обочины);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proofErr w:type="spell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д</w:t>
      </w:r>
      <w:proofErr w:type="spell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) ездить по двое и более в ряд или обгонять друг друга;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е) обучаться езде в местах, где имеется движение транспорта и пешеходов;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ж) ездить, не держась за руль руками;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proofErr w:type="spell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з</w:t>
      </w:r>
      <w:proofErr w:type="spell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) при движении держаться за проходящий транспорт или за другого велосипедиста;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к) возить предметы, которые могут помешать управлению велосипедом или создать опасность для окружающих;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л) ездить группой на дистанции менее трех метров друг от друга и далее одного метра от тротуара (обочины).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  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Обязанности скутеристов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b/>
          <w:bCs/>
          <w:color w:val="000000" w:themeColor="text1"/>
          <w:sz w:val="24"/>
          <w:szCs w:val="24"/>
        </w:rPr>
        <w:t> 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Уголовная ответственность за ДТП скутеристов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lastRenderedPageBreak/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Аварии, которые происходят по вине скутеристов, действительно часто заканчиваются трагедиями.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Особое внимание обращаем родителей решивших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приобрести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своему чаду скутер.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Приобретая такое транспортное средство Вы ставите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горе-родителей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возможно применение санкций статьи 5.35 </w:t>
      </w:r>
      <w:proofErr w:type="spell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КоАП</w:t>
      </w:r>
      <w:proofErr w:type="spell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РФ.</w:t>
      </w:r>
    </w:p>
    <w:p w:rsidR="003D5AC8" w:rsidRPr="003D5AC8" w:rsidRDefault="003D5AC8" w:rsidP="003D5AC8">
      <w:pPr>
        <w:shd w:val="clear" w:color="auto" w:fill="FFFFFF" w:themeFill="background1"/>
        <w:spacing w:after="0"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значит</w:t>
      </w:r>
      <w:proofErr w:type="gramEnd"/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 xml:space="preserve"> его можно избежать.</w:t>
      </w:r>
    </w:p>
    <w:p w:rsidR="003D5AC8" w:rsidRPr="003D5AC8" w:rsidRDefault="003D5AC8" w:rsidP="003D5AC8">
      <w:pPr>
        <w:shd w:val="clear" w:color="auto" w:fill="FFFFFF" w:themeFill="background1"/>
        <w:spacing w:line="305" w:lineRule="atLeast"/>
        <w:jc w:val="both"/>
        <w:rPr>
          <w:rFonts w:ascii="Georgia" w:eastAsia="Times New Roman" w:hAnsi="Georgia" w:cs="Tahoma"/>
          <w:color w:val="000000" w:themeColor="text1"/>
          <w:sz w:val="18"/>
          <w:szCs w:val="18"/>
        </w:rPr>
      </w:pPr>
      <w:r w:rsidRPr="003D5AC8">
        <w:rPr>
          <w:rFonts w:ascii="Georgia" w:eastAsia="Times New Roman" w:hAnsi="Georgia" w:cs="Tahoma"/>
          <w:color w:val="000000" w:themeColor="text1"/>
          <w:sz w:val="24"/>
          <w:szCs w:val="24"/>
        </w:rPr>
        <w:t>Удачи на дорогах!</w:t>
      </w:r>
    </w:p>
    <w:p w:rsidR="00901406" w:rsidRPr="003D5AC8" w:rsidRDefault="00901406" w:rsidP="003D5AC8">
      <w:pPr>
        <w:shd w:val="clear" w:color="auto" w:fill="FFFFFF" w:themeFill="background1"/>
        <w:rPr>
          <w:color w:val="000000" w:themeColor="text1"/>
        </w:rPr>
      </w:pPr>
    </w:p>
    <w:sectPr w:rsidR="00901406" w:rsidRPr="003D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D5AC8"/>
    <w:rsid w:val="00203CD7"/>
    <w:rsid w:val="003D5AC8"/>
    <w:rsid w:val="0090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5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A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D5AC8"/>
  </w:style>
  <w:style w:type="paragraph" w:styleId="a3">
    <w:name w:val="Normal (Web)"/>
    <w:basedOn w:val="a"/>
    <w:uiPriority w:val="99"/>
    <w:semiHidden/>
    <w:unhideWhenUsed/>
    <w:rsid w:val="003D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5A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125">
          <w:marLeft w:val="277"/>
          <w:marRight w:val="277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DD2D6"/>
            <w:right w:val="none" w:sz="0" w:space="0" w:color="auto"/>
          </w:divBdr>
        </w:div>
        <w:div w:id="645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490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6306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2017-10-27T19:04:00Z</dcterms:created>
  <dcterms:modified xsi:type="dcterms:W3CDTF">2017-10-27T20:27:00Z</dcterms:modified>
</cp:coreProperties>
</file>