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21" w:rsidRPr="00C93A21" w:rsidRDefault="00C93A21" w:rsidP="00C93A21">
      <w:pPr>
        <w:shd w:val="clear" w:color="auto" w:fill="FFFFFF"/>
        <w:spacing w:line="416" w:lineRule="atLeast"/>
        <w:outlineLvl w:val="0"/>
        <w:rPr>
          <w:rFonts w:ascii="Liberation Serif" w:eastAsia="Times New Roman" w:hAnsi="Liberation Serif" w:cs="Arial"/>
          <w:color w:val="007AD0"/>
          <w:kern w:val="36"/>
          <w:sz w:val="24"/>
          <w:szCs w:val="24"/>
          <w:lang w:eastAsia="ru-RU"/>
        </w:rPr>
      </w:pPr>
      <w:r w:rsidRPr="00C93A21">
        <w:rPr>
          <w:rFonts w:ascii="Liberation Serif" w:eastAsia="Times New Roman" w:hAnsi="Liberation Serif" w:cs="Arial"/>
          <w:color w:val="007AD0"/>
          <w:kern w:val="36"/>
          <w:sz w:val="24"/>
          <w:szCs w:val="24"/>
          <w:lang w:eastAsia="ru-RU"/>
        </w:rPr>
        <w:t>Интернет-ресурсы, направленные на противодействие распространения идеологии экстремизма и терроризм</w:t>
      </w:r>
    </w:p>
    <w:p w:rsidR="00C93A21" w:rsidRPr="00C93A21" w:rsidRDefault="00C93A21" w:rsidP="00C93A21">
      <w:pPr>
        <w:numPr>
          <w:ilvl w:val="0"/>
          <w:numId w:val="1"/>
        </w:numPr>
        <w:shd w:val="clear" w:color="auto" w:fill="FFFFFF"/>
        <w:spacing w:after="0" w:line="382" w:lineRule="atLeast"/>
        <w:ind w:left="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портал «Наука и образование против террора» (</w:t>
      </w:r>
      <w:hyperlink r:id="rId5" w:history="1">
        <w:r w:rsidRPr="00C93A21">
          <w:rPr>
            <w:rFonts w:ascii="Liberation Serif" w:eastAsia="Times New Roman" w:hAnsi="Liberation Serif" w:cs="Tahoma"/>
            <w:color w:val="0069A9"/>
            <w:sz w:val="24"/>
            <w:szCs w:val="24"/>
            <w:u w:val="single"/>
            <w:lang w:eastAsia="ru-RU"/>
          </w:rPr>
          <w:t>http://www.scienceport.ru/</w:t>
        </w:r>
      </w:hyperlink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 xml:space="preserve">) – посвящен проблемами развития общества  по пути неприятия им идеологии терроризма,  экстремизма, национального и религиозного шовинизма, уважительного отношения к духовным ценностям </w:t>
      </w:r>
      <w:proofErr w:type="gramStart"/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различных</w:t>
      </w:r>
      <w:proofErr w:type="gramEnd"/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 xml:space="preserve"> религиозных </w:t>
      </w:r>
      <w:proofErr w:type="spellStart"/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конфессий</w:t>
      </w:r>
      <w:proofErr w:type="spellEnd"/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;</w:t>
      </w:r>
    </w:p>
    <w:p w:rsidR="00C93A21" w:rsidRPr="00C93A21" w:rsidRDefault="00C93A21" w:rsidP="00C93A21">
      <w:pPr>
        <w:numPr>
          <w:ilvl w:val="0"/>
          <w:numId w:val="1"/>
        </w:numPr>
        <w:shd w:val="clear" w:color="auto" w:fill="FFFFFF"/>
        <w:spacing w:after="0" w:line="382" w:lineRule="atLeast"/>
        <w:ind w:left="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сайт «Молодежь за Чистый Интернет» (</w:t>
      </w:r>
      <w:hyperlink r:id="rId6" w:history="1">
        <w:r w:rsidRPr="00C93A21">
          <w:rPr>
            <w:rFonts w:ascii="Liberation Serif" w:eastAsia="Times New Roman" w:hAnsi="Liberation Serif" w:cs="Tahoma"/>
            <w:color w:val="0069A9"/>
            <w:sz w:val="24"/>
            <w:szCs w:val="24"/>
            <w:u w:val="single"/>
            <w:lang w:eastAsia="ru-RU"/>
          </w:rPr>
          <w:t>http://www.truenet.info/</w:t>
        </w:r>
      </w:hyperlink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)  – посвящен проблемами развития общества по пути неприятия им идеологии терроризма, экстремизма, национального и религиозного шовинизма, иных негативных социально-политических явлений. Сайт нацелен на привлечение наиболее политически активной части населения к соучастию в решении вышеперечисленных проблем.</w:t>
      </w:r>
    </w:p>
    <w:p w:rsidR="00C93A21" w:rsidRPr="00C93A21" w:rsidRDefault="00C93A21" w:rsidP="00C93A21">
      <w:pPr>
        <w:numPr>
          <w:ilvl w:val="0"/>
          <w:numId w:val="1"/>
        </w:numPr>
        <w:shd w:val="clear" w:color="auto" w:fill="FFFFFF"/>
        <w:spacing w:line="382" w:lineRule="atLeast"/>
        <w:ind w:left="0"/>
        <w:jc w:val="both"/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</w:pPr>
      <w:hyperlink r:id="rId7" w:history="1">
        <w:r w:rsidRPr="00C93A21">
          <w:rPr>
            <w:rFonts w:ascii="Liberation Serif" w:eastAsia="Times New Roman" w:hAnsi="Liberation Serif" w:cs="Tahoma"/>
            <w:color w:val="0069A9"/>
            <w:sz w:val="24"/>
            <w:szCs w:val="24"/>
            <w:u w:val="single"/>
            <w:lang w:eastAsia="ru-RU"/>
          </w:rPr>
          <w:t>Национальный Центр информационного противодействия терроризму и экстремизму в образовательной среде и сети Интернет (НЦПТИ)</w:t>
        </w:r>
      </w:hyperlink>
      <w:r w:rsidRPr="00C93A21">
        <w:rPr>
          <w:rFonts w:ascii="Liberation Serif" w:eastAsia="Times New Roman" w:hAnsi="Liberation Serif" w:cs="Tahoma"/>
          <w:color w:val="555555"/>
          <w:sz w:val="24"/>
          <w:szCs w:val="24"/>
          <w:lang w:eastAsia="ru-RU"/>
        </w:rPr>
        <w:t> создан для решения задач, поставленных Министерством образования и науки Российской Федерации. Работа Центра направлена на активное противодействие распространению идеологии терроризма и экстремизма, совершенствование работы по информационно-пропагандистскому обеспечению антитеррористических мероприятий в сети Интернет,</w:t>
      </w:r>
      <w:r w:rsidRPr="00C93A21">
        <w:rPr>
          <w:rFonts w:ascii="Tahoma" w:hAnsi="Tahoma" w:cs="Tahoma"/>
          <w:color w:val="555555"/>
          <w:sz w:val="31"/>
          <w:szCs w:val="31"/>
          <w:shd w:val="clear" w:color="auto" w:fill="FFFFFF"/>
        </w:rPr>
        <w:t xml:space="preserve"> </w:t>
      </w:r>
      <w:r w:rsidRPr="00C93A21">
        <w:rPr>
          <w:rFonts w:ascii="Liberation Serif" w:hAnsi="Liberation Serif" w:cs="Tahoma"/>
          <w:color w:val="555555"/>
          <w:sz w:val="24"/>
          <w:szCs w:val="24"/>
          <w:shd w:val="clear" w:color="auto" w:fill="FFFFFF"/>
        </w:rPr>
        <w:t>привлечению молодежи и студентов к разработке теоретических и методологических основ противодействия идеологии терроризма.</w:t>
      </w:r>
    </w:p>
    <w:p w:rsidR="00E248EE" w:rsidRPr="00C93A21" w:rsidRDefault="00E248EE">
      <w:pPr>
        <w:rPr>
          <w:rFonts w:ascii="Liberation Serif" w:hAnsi="Liberation Serif"/>
          <w:sz w:val="24"/>
          <w:szCs w:val="24"/>
        </w:rPr>
      </w:pPr>
    </w:p>
    <w:sectPr w:rsidR="00E248EE" w:rsidRPr="00C93A21" w:rsidSect="00E2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7AF"/>
    <w:multiLevelType w:val="multilevel"/>
    <w:tmpl w:val="D93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93A21"/>
    <w:rsid w:val="00A66477"/>
    <w:rsid w:val="00C93A21"/>
    <w:rsid w:val="00E2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E"/>
  </w:style>
  <w:style w:type="paragraph" w:styleId="1">
    <w:name w:val="heading 1"/>
    <w:basedOn w:val="a"/>
    <w:link w:val="10"/>
    <w:uiPriority w:val="9"/>
    <w:qFormat/>
    <w:rsid w:val="00C93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3A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0005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365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77629379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6332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h1ajgms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enet.info/" TargetMode="External"/><Relationship Id="rId5" Type="http://schemas.openxmlformats.org/officeDocument/2006/relationships/hyperlink" Target="http://www.sciencepor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Гракова Л А</dc:creator>
  <cp:keywords/>
  <dc:description/>
  <cp:lastModifiedBy>Гракова Л А</cp:lastModifiedBy>
  <cp:revision>2</cp:revision>
  <dcterms:created xsi:type="dcterms:W3CDTF">2021-12-08T04:23:00Z</dcterms:created>
  <dcterms:modified xsi:type="dcterms:W3CDTF">2021-12-08T04:49:00Z</dcterms:modified>
</cp:coreProperties>
</file>