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AD9" w:rsidRPr="00007AD9" w:rsidRDefault="00007AD9" w:rsidP="00007AD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7AD9">
        <w:rPr>
          <w:rFonts w:ascii="Times New Roman" w:eastAsia="Times New Roman" w:hAnsi="Times New Roman" w:cs="Times New Roman"/>
          <w:b/>
          <w:bCs/>
          <w:kern w:val="36"/>
          <w:sz w:val="48"/>
          <w:szCs w:val="48"/>
          <w:lang w:eastAsia="ru-RU"/>
        </w:rPr>
        <w:t xml:space="preserve">ПАМЯТКА по действиям при пожарах </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b/>
          <w:bCs/>
          <w:sz w:val="24"/>
          <w:szCs w:val="24"/>
          <w:lang w:eastAsia="ru-RU"/>
        </w:rPr>
        <w:t>Пожар</w:t>
      </w:r>
      <w:r w:rsidRPr="00007AD9">
        <w:rPr>
          <w:rFonts w:ascii="Times New Roman" w:eastAsia="Times New Roman" w:hAnsi="Times New Roman" w:cs="Times New Roman"/>
          <w:sz w:val="24"/>
          <w:szCs w:val="24"/>
          <w:lang w:eastAsia="ru-RU"/>
        </w:rPr>
        <w:t xml:space="preserve"> – это всегда беда. Однако не все знают элементарные правила поведения в случае пожара. И даже знакомое с детства – «звоните 01» – в панике забывается. Вот несколько самых простых советов, которые помогут вам в сложной ситуации. Главное правило – никогда не паниковать!</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b/>
          <w:bCs/>
          <w:sz w:val="24"/>
          <w:szCs w:val="24"/>
          <w:lang w:eastAsia="ru-RU"/>
        </w:rPr>
        <w:t>Пожар в квартире</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Большинство пожаров происходит в жилых домах. Причины их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 Если у вас или у ваших соседей случился пожар, главное – сразу же вызвать пожарную охрану. Если загорелся бытовой электроприбор, постарайтесь его обесточить, если телевизор – прежде всего, выдерните вилку из розетки или обесточьте квартиру через электрощит. Помните! Горящий телевизор выделяет множество токсических веществ, поэтому постарайтесь сразу же вывести из помещения людей. Накройте телевизор любой 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 Если горят другие электрические приборы или проводка, то надо выключить рубильник, выключатель или электрические пробки, и после этого вызвать пожарных.</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Если пожар возник и распространился в одной из комнат,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помещения дым не проникал. В сильно задымленном пространстве нужно двигаться ползком или пригнувшись.</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Вопреки распространенному мнению, тушить огонь простой водой – неэффективно. Лучше всего пользоваться огнетушителем, а при его отсутствии – мокрой тканью, песком или даже землей из цветочного горшка.</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xml:space="preserve">Если вы видите, что ликвидировать возгорание своими силами не удается, немедленно уходите. Возьмите документы, деньги и покиньте квартиру через входную дверь. 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быстрее! Только оденьтесь потеплее,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 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более не следует прыгать вниз! Еще один путь спасения – через окно. Уплотните дверь в комнату тряпками. Как только убедитесь, что ваш призыв о помощи услышали, ложитесь на пол, где меньше дыма. Таким образом, можно продержаться около получаса. Поскольку огонь и дым распространяются </w:t>
      </w:r>
      <w:proofErr w:type="gramStart"/>
      <w:r w:rsidRPr="00007AD9">
        <w:rPr>
          <w:rFonts w:ascii="Times New Roman" w:eastAsia="Times New Roman" w:hAnsi="Times New Roman" w:cs="Times New Roman"/>
          <w:sz w:val="24"/>
          <w:szCs w:val="24"/>
          <w:lang w:eastAsia="ru-RU"/>
        </w:rPr>
        <w:t>снизу вверх</w:t>
      </w:r>
      <w:proofErr w:type="gramEnd"/>
      <w:r w:rsidRPr="00007AD9">
        <w:rPr>
          <w:rFonts w:ascii="Times New Roman" w:eastAsia="Times New Roman" w:hAnsi="Times New Roman" w:cs="Times New Roman"/>
          <w:sz w:val="24"/>
          <w:szCs w:val="24"/>
          <w:lang w:eastAsia="ru-RU"/>
        </w:rPr>
        <w:t xml:space="preserve">, особенно осторожными должны быть жители верхних этажей. Если вы случайно оказались в задымленном подъезде, двигайтесь к выходу, держась за стены (перила нередко ведут в тупик). Находясь в высотном доме, не бегите вниз сквозь пламя, а используйте возможность спастись на крыше здания, не забывайте использовать пожарную лестницу. Во время пожара запрещено пользоваться лифтом – его в любое время могут отключить. Кроме того, вы сами загоните себя в ловушку, так как можете «зависнуть» в лифте между горящими этажами и получить отравление угарным газом. Выбираясь из подъезда на улицу, как </w:t>
      </w:r>
      <w:r w:rsidRPr="00007AD9">
        <w:rPr>
          <w:rFonts w:ascii="Times New Roman" w:eastAsia="Times New Roman" w:hAnsi="Times New Roman" w:cs="Times New Roman"/>
          <w:sz w:val="24"/>
          <w:szCs w:val="24"/>
          <w:lang w:eastAsia="ru-RU"/>
        </w:rPr>
        <w:lastRenderedPageBreak/>
        <w:t>можно дольше задержите дыхание, а еще лучше – защитите нос и рот мокрым шарфом или платком.</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b/>
          <w:bCs/>
          <w:sz w:val="24"/>
          <w:szCs w:val="24"/>
          <w:lang w:eastAsia="ru-RU"/>
        </w:rPr>
        <w:t>Пожар на кухне или на балконе</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На кухне и балконе чаще всего происходят масштабные возгорания. Как от этого уберечься? Помните, что опасно хранить на кухне и на балконе легковоспламеняющиеся вещества, различные тряпки.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Поэтому не следует загромождать кухню и балкон ненужными вещами, старой мебелью, макулатурой и другими предметами, которые могут послужить «пищей» огню. Что делать? Если загорелось масло (в кастрюле или на сковороде), то перекройте подачу газа и электроэнергии. Накройте сковороду или кастрюлю крышкой, мокрой тряпкой, чтобы затушить пламя, и пусть они так стоят до охлаждения масла – иначе огонь вспыхнет вновь. 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пол или стены используйте для тушения любой стиральный порошок (как порошковый огнетушитель), засыпая им огонь. При перегреве электрической плиты сначала нужно отключить ее, а затем накрыть спираль мокрой тряпкой. На балконе следует хранить все предметы или под плотным кожухом, или в металлических ящиках. Пожарные также рекомендуют держать на балконе ведро с песком.</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b/>
          <w:bCs/>
          <w:sz w:val="24"/>
          <w:szCs w:val="24"/>
          <w:lang w:eastAsia="ru-RU"/>
        </w:rPr>
        <w:t>Пожар в лифте</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Причиной пожара в лифте чаще всего становятся непогашенные спички, окурки сигарет, брошенные на пол или в шахту лифта, или короткое замыкание электропроводки. При первых же признаках возгорания или при появлении легкого дымка в кабине или шахте лифта немедленно сообщите об этом диспетчеру, нажав кнопку «вызов». Если лифт движется, не останавливайте его сами, а дождитесь остановки. Выйдя из кабины, заблокируйте двери первым, попавшимся под руки предметом, чтобы никто не смог вызвать лифт снова и оказаться в ловушке. При тушении огня в кабину не входите, так как она может самопроизвольно начать двигаться. Кабина находится под напряжением, поэтому опасно тушить очаг возгорания водой – используйте плотную сухую ткань, углекислотный или порошковый огнетушитель, сухой песок. Если в результате короткого замыкания проводов лифт остановился между этажами, а очаг возгорания находится вне кабины и потушить его невозможно, кричите, стучите по стенам кабины, зовите на помощь. Попытайтесь зонтом, ключами или другими предметами раздвинуть автоматические двери лифта и выбраться наружу, позвав на помощь соседей. В лифтах с неавтоматическими дверями можно (открыв внутренние двери) нажать на рычаг с роликом во внешней двери этажа и открыть ее изнутри. Будьте очень осторожны при выходе из лифта: не упадите в шахту. Если самостоятельно выйти из лифта невозможно, то до прибытия помощи закройте нос и рот носовым платком или рукавом одежды, смоченными водой, молоком или даже мочой.</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b/>
          <w:bCs/>
          <w:sz w:val="24"/>
          <w:szCs w:val="24"/>
          <w:lang w:eastAsia="ru-RU"/>
        </w:rPr>
        <w:t>Это важно знать</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b/>
          <w:bCs/>
          <w:sz w:val="24"/>
          <w:szCs w:val="24"/>
          <w:lang w:eastAsia="ru-RU"/>
        </w:rPr>
        <w:t xml:space="preserve">При горении выделяются ядовитые газы: </w:t>
      </w:r>
      <w:r w:rsidRPr="00007AD9">
        <w:rPr>
          <w:rFonts w:ascii="Times New Roman" w:eastAsia="Times New Roman" w:hAnsi="Times New Roman" w:cs="Times New Roman"/>
          <w:sz w:val="24"/>
          <w:szCs w:val="24"/>
          <w:lang w:eastAsia="ru-RU"/>
        </w:rPr>
        <w:t>синильная кислота, фосген и другие, а содержание кислорода в воздухе падает. Вот почему опасен не только и даже не столько огонь, сколько дым и гарь от него. Надо учитывать и возможные реакции организма человека при увеличении концентрации продуктов горения:</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1. угарного газа:</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- 0,01% – слабые головные боли;</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lastRenderedPageBreak/>
        <w:t>- 0,05% – головокружение;</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- 0,1% – обморок;</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- 0,2% – кома, быстрая смерть;</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- 0,5% – мгновенная смерть;</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2. углекислого газа:</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до 0,5% – не воздействует;</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от 0,5 до 7% – учащение сердечного ритма, начало паралича дыхательных центров;</w:t>
      </w:r>
    </w:p>
    <w:p w:rsidR="00007AD9" w:rsidRPr="00007AD9" w:rsidRDefault="00007AD9" w:rsidP="00007AD9">
      <w:pPr>
        <w:spacing w:after="0" w:line="240" w:lineRule="auto"/>
        <w:rPr>
          <w:rFonts w:ascii="Times New Roman" w:eastAsia="Times New Roman" w:hAnsi="Times New Roman" w:cs="Times New Roman"/>
          <w:sz w:val="24"/>
          <w:szCs w:val="24"/>
          <w:lang w:eastAsia="ru-RU"/>
        </w:rPr>
      </w:pPr>
      <w:r w:rsidRPr="00007AD9">
        <w:rPr>
          <w:rFonts w:ascii="Times New Roman" w:eastAsia="Times New Roman" w:hAnsi="Times New Roman" w:cs="Times New Roman"/>
          <w:sz w:val="24"/>
          <w:szCs w:val="24"/>
          <w:lang w:eastAsia="ru-RU"/>
        </w:rPr>
        <w:t>- свыше 10% – паралич дыхательных центров и смерть.</w:t>
      </w:r>
    </w:p>
    <w:p w:rsidR="0064271E" w:rsidRDefault="0064271E">
      <w:bookmarkStart w:id="0" w:name="_GoBack"/>
      <w:bookmarkEnd w:id="0"/>
    </w:p>
    <w:sectPr w:rsidR="006427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FDD"/>
    <w:rsid w:val="00007AD9"/>
    <w:rsid w:val="0064271E"/>
    <w:rsid w:val="007B6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1294A0-ADFD-448E-9E21-9D9C5FBDA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300819">
      <w:bodyDiv w:val="1"/>
      <w:marLeft w:val="0"/>
      <w:marRight w:val="0"/>
      <w:marTop w:val="0"/>
      <w:marBottom w:val="0"/>
      <w:divBdr>
        <w:top w:val="none" w:sz="0" w:space="0" w:color="auto"/>
        <w:left w:val="none" w:sz="0" w:space="0" w:color="auto"/>
        <w:bottom w:val="none" w:sz="0" w:space="0" w:color="auto"/>
        <w:right w:val="none" w:sz="0" w:space="0" w:color="auto"/>
      </w:divBdr>
      <w:divsChild>
        <w:div w:id="1725332181">
          <w:marLeft w:val="0"/>
          <w:marRight w:val="0"/>
          <w:marTop w:val="0"/>
          <w:marBottom w:val="0"/>
          <w:divBdr>
            <w:top w:val="single" w:sz="6" w:space="8" w:color="CCCCCC"/>
            <w:left w:val="single" w:sz="6" w:space="8" w:color="CCCCCC"/>
            <w:bottom w:val="single" w:sz="6" w:space="8" w:color="CCCCCC"/>
            <w:right w:val="single" w:sz="6" w:space="8" w:color="CCCCCC"/>
          </w:divBdr>
          <w:divsChild>
            <w:div w:id="1504734632">
              <w:marLeft w:val="0"/>
              <w:marRight w:val="0"/>
              <w:marTop w:val="0"/>
              <w:marBottom w:val="0"/>
              <w:divBdr>
                <w:top w:val="none" w:sz="0" w:space="0" w:color="auto"/>
                <w:left w:val="none" w:sz="0" w:space="0" w:color="auto"/>
                <w:bottom w:val="none" w:sz="0" w:space="0" w:color="auto"/>
                <w:right w:val="none" w:sz="0" w:space="0" w:color="auto"/>
              </w:divBdr>
              <w:divsChild>
                <w:div w:id="2140804452">
                  <w:marLeft w:val="0"/>
                  <w:marRight w:val="0"/>
                  <w:marTop w:val="0"/>
                  <w:marBottom w:val="0"/>
                  <w:divBdr>
                    <w:top w:val="none" w:sz="0" w:space="0" w:color="auto"/>
                    <w:left w:val="none" w:sz="0" w:space="0" w:color="auto"/>
                    <w:bottom w:val="none" w:sz="0" w:space="0" w:color="auto"/>
                    <w:right w:val="none" w:sz="0" w:space="0" w:color="auto"/>
                  </w:divBdr>
                </w:div>
                <w:div w:id="505049831">
                  <w:marLeft w:val="0"/>
                  <w:marRight w:val="0"/>
                  <w:marTop w:val="0"/>
                  <w:marBottom w:val="0"/>
                  <w:divBdr>
                    <w:top w:val="none" w:sz="0" w:space="0" w:color="auto"/>
                    <w:left w:val="none" w:sz="0" w:space="0" w:color="auto"/>
                    <w:bottom w:val="none" w:sz="0" w:space="0" w:color="auto"/>
                    <w:right w:val="none" w:sz="0" w:space="0" w:color="auto"/>
                  </w:divBdr>
                </w:div>
                <w:div w:id="1117678293">
                  <w:marLeft w:val="0"/>
                  <w:marRight w:val="0"/>
                  <w:marTop w:val="0"/>
                  <w:marBottom w:val="0"/>
                  <w:divBdr>
                    <w:top w:val="none" w:sz="0" w:space="0" w:color="auto"/>
                    <w:left w:val="none" w:sz="0" w:space="0" w:color="auto"/>
                    <w:bottom w:val="none" w:sz="0" w:space="0" w:color="auto"/>
                    <w:right w:val="none" w:sz="0" w:space="0" w:color="auto"/>
                  </w:divBdr>
                </w:div>
                <w:div w:id="483933368">
                  <w:marLeft w:val="0"/>
                  <w:marRight w:val="0"/>
                  <w:marTop w:val="0"/>
                  <w:marBottom w:val="0"/>
                  <w:divBdr>
                    <w:top w:val="none" w:sz="0" w:space="0" w:color="auto"/>
                    <w:left w:val="none" w:sz="0" w:space="0" w:color="auto"/>
                    <w:bottom w:val="none" w:sz="0" w:space="0" w:color="auto"/>
                    <w:right w:val="none" w:sz="0" w:space="0" w:color="auto"/>
                  </w:divBdr>
                </w:div>
                <w:div w:id="150216000">
                  <w:marLeft w:val="0"/>
                  <w:marRight w:val="0"/>
                  <w:marTop w:val="0"/>
                  <w:marBottom w:val="0"/>
                  <w:divBdr>
                    <w:top w:val="none" w:sz="0" w:space="0" w:color="auto"/>
                    <w:left w:val="none" w:sz="0" w:space="0" w:color="auto"/>
                    <w:bottom w:val="none" w:sz="0" w:space="0" w:color="auto"/>
                    <w:right w:val="none" w:sz="0" w:space="0" w:color="auto"/>
                  </w:divBdr>
                </w:div>
                <w:div w:id="1056584249">
                  <w:marLeft w:val="0"/>
                  <w:marRight w:val="0"/>
                  <w:marTop w:val="0"/>
                  <w:marBottom w:val="0"/>
                  <w:divBdr>
                    <w:top w:val="none" w:sz="0" w:space="0" w:color="auto"/>
                    <w:left w:val="none" w:sz="0" w:space="0" w:color="auto"/>
                    <w:bottom w:val="none" w:sz="0" w:space="0" w:color="auto"/>
                    <w:right w:val="none" w:sz="0" w:space="0" w:color="auto"/>
                  </w:divBdr>
                </w:div>
                <w:div w:id="1106851158">
                  <w:marLeft w:val="0"/>
                  <w:marRight w:val="0"/>
                  <w:marTop w:val="0"/>
                  <w:marBottom w:val="0"/>
                  <w:divBdr>
                    <w:top w:val="none" w:sz="0" w:space="0" w:color="auto"/>
                    <w:left w:val="none" w:sz="0" w:space="0" w:color="auto"/>
                    <w:bottom w:val="none" w:sz="0" w:space="0" w:color="auto"/>
                    <w:right w:val="none" w:sz="0" w:space="0" w:color="auto"/>
                  </w:divBdr>
                </w:div>
                <w:div w:id="906453670">
                  <w:marLeft w:val="0"/>
                  <w:marRight w:val="0"/>
                  <w:marTop w:val="0"/>
                  <w:marBottom w:val="0"/>
                  <w:divBdr>
                    <w:top w:val="none" w:sz="0" w:space="0" w:color="auto"/>
                    <w:left w:val="none" w:sz="0" w:space="0" w:color="auto"/>
                    <w:bottom w:val="none" w:sz="0" w:space="0" w:color="auto"/>
                    <w:right w:val="none" w:sz="0" w:space="0" w:color="auto"/>
                  </w:divBdr>
                </w:div>
                <w:div w:id="513760801">
                  <w:marLeft w:val="0"/>
                  <w:marRight w:val="0"/>
                  <w:marTop w:val="0"/>
                  <w:marBottom w:val="0"/>
                  <w:divBdr>
                    <w:top w:val="none" w:sz="0" w:space="0" w:color="auto"/>
                    <w:left w:val="none" w:sz="0" w:space="0" w:color="auto"/>
                    <w:bottom w:val="none" w:sz="0" w:space="0" w:color="auto"/>
                    <w:right w:val="none" w:sz="0" w:space="0" w:color="auto"/>
                  </w:divBdr>
                </w:div>
                <w:div w:id="700403870">
                  <w:marLeft w:val="0"/>
                  <w:marRight w:val="0"/>
                  <w:marTop w:val="0"/>
                  <w:marBottom w:val="0"/>
                  <w:divBdr>
                    <w:top w:val="none" w:sz="0" w:space="0" w:color="auto"/>
                    <w:left w:val="none" w:sz="0" w:space="0" w:color="auto"/>
                    <w:bottom w:val="none" w:sz="0" w:space="0" w:color="auto"/>
                    <w:right w:val="none" w:sz="0" w:space="0" w:color="auto"/>
                  </w:divBdr>
                </w:div>
                <w:div w:id="1431196088">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1839616687">
                  <w:marLeft w:val="0"/>
                  <w:marRight w:val="0"/>
                  <w:marTop w:val="0"/>
                  <w:marBottom w:val="0"/>
                  <w:divBdr>
                    <w:top w:val="none" w:sz="0" w:space="0" w:color="auto"/>
                    <w:left w:val="none" w:sz="0" w:space="0" w:color="auto"/>
                    <w:bottom w:val="none" w:sz="0" w:space="0" w:color="auto"/>
                    <w:right w:val="none" w:sz="0" w:space="0" w:color="auto"/>
                  </w:divBdr>
                </w:div>
                <w:div w:id="607472557">
                  <w:marLeft w:val="0"/>
                  <w:marRight w:val="0"/>
                  <w:marTop w:val="0"/>
                  <w:marBottom w:val="0"/>
                  <w:divBdr>
                    <w:top w:val="none" w:sz="0" w:space="0" w:color="auto"/>
                    <w:left w:val="none" w:sz="0" w:space="0" w:color="auto"/>
                    <w:bottom w:val="none" w:sz="0" w:space="0" w:color="auto"/>
                    <w:right w:val="none" w:sz="0" w:space="0" w:color="auto"/>
                  </w:divBdr>
                </w:div>
                <w:div w:id="1488204108">
                  <w:marLeft w:val="0"/>
                  <w:marRight w:val="0"/>
                  <w:marTop w:val="0"/>
                  <w:marBottom w:val="0"/>
                  <w:divBdr>
                    <w:top w:val="none" w:sz="0" w:space="0" w:color="auto"/>
                    <w:left w:val="none" w:sz="0" w:space="0" w:color="auto"/>
                    <w:bottom w:val="none" w:sz="0" w:space="0" w:color="auto"/>
                    <w:right w:val="none" w:sz="0" w:space="0" w:color="auto"/>
                  </w:divBdr>
                </w:div>
                <w:div w:id="1184436602">
                  <w:marLeft w:val="0"/>
                  <w:marRight w:val="0"/>
                  <w:marTop w:val="0"/>
                  <w:marBottom w:val="0"/>
                  <w:divBdr>
                    <w:top w:val="none" w:sz="0" w:space="0" w:color="auto"/>
                    <w:left w:val="none" w:sz="0" w:space="0" w:color="auto"/>
                    <w:bottom w:val="none" w:sz="0" w:space="0" w:color="auto"/>
                    <w:right w:val="none" w:sz="0" w:space="0" w:color="auto"/>
                  </w:divBdr>
                </w:div>
                <w:div w:id="303629701">
                  <w:marLeft w:val="0"/>
                  <w:marRight w:val="0"/>
                  <w:marTop w:val="0"/>
                  <w:marBottom w:val="0"/>
                  <w:divBdr>
                    <w:top w:val="none" w:sz="0" w:space="0" w:color="auto"/>
                    <w:left w:val="none" w:sz="0" w:space="0" w:color="auto"/>
                    <w:bottom w:val="none" w:sz="0" w:space="0" w:color="auto"/>
                    <w:right w:val="none" w:sz="0" w:space="0" w:color="auto"/>
                  </w:divBdr>
                </w:div>
                <w:div w:id="1336420026">
                  <w:marLeft w:val="0"/>
                  <w:marRight w:val="0"/>
                  <w:marTop w:val="0"/>
                  <w:marBottom w:val="0"/>
                  <w:divBdr>
                    <w:top w:val="none" w:sz="0" w:space="0" w:color="auto"/>
                    <w:left w:val="none" w:sz="0" w:space="0" w:color="auto"/>
                    <w:bottom w:val="none" w:sz="0" w:space="0" w:color="auto"/>
                    <w:right w:val="none" w:sz="0" w:space="0" w:color="auto"/>
                  </w:divBdr>
                </w:div>
                <w:div w:id="947079301">
                  <w:marLeft w:val="0"/>
                  <w:marRight w:val="0"/>
                  <w:marTop w:val="0"/>
                  <w:marBottom w:val="0"/>
                  <w:divBdr>
                    <w:top w:val="none" w:sz="0" w:space="0" w:color="auto"/>
                    <w:left w:val="none" w:sz="0" w:space="0" w:color="auto"/>
                    <w:bottom w:val="none" w:sz="0" w:space="0" w:color="auto"/>
                    <w:right w:val="none" w:sz="0" w:space="0" w:color="auto"/>
                  </w:divBdr>
                </w:div>
                <w:div w:id="878131187">
                  <w:marLeft w:val="0"/>
                  <w:marRight w:val="0"/>
                  <w:marTop w:val="0"/>
                  <w:marBottom w:val="0"/>
                  <w:divBdr>
                    <w:top w:val="none" w:sz="0" w:space="0" w:color="auto"/>
                    <w:left w:val="none" w:sz="0" w:space="0" w:color="auto"/>
                    <w:bottom w:val="none" w:sz="0" w:space="0" w:color="auto"/>
                    <w:right w:val="none" w:sz="0" w:space="0" w:color="auto"/>
                  </w:divBdr>
                </w:div>
                <w:div w:id="1993756528">
                  <w:marLeft w:val="0"/>
                  <w:marRight w:val="0"/>
                  <w:marTop w:val="0"/>
                  <w:marBottom w:val="0"/>
                  <w:divBdr>
                    <w:top w:val="none" w:sz="0" w:space="0" w:color="auto"/>
                    <w:left w:val="none" w:sz="0" w:space="0" w:color="auto"/>
                    <w:bottom w:val="none" w:sz="0" w:space="0" w:color="auto"/>
                    <w:right w:val="none" w:sz="0" w:space="0" w:color="auto"/>
                  </w:divBdr>
                </w:div>
                <w:div w:id="505749318">
                  <w:marLeft w:val="0"/>
                  <w:marRight w:val="0"/>
                  <w:marTop w:val="0"/>
                  <w:marBottom w:val="0"/>
                  <w:divBdr>
                    <w:top w:val="none" w:sz="0" w:space="0" w:color="auto"/>
                    <w:left w:val="none" w:sz="0" w:space="0" w:color="auto"/>
                    <w:bottom w:val="none" w:sz="0" w:space="0" w:color="auto"/>
                    <w:right w:val="none" w:sz="0" w:space="0" w:color="auto"/>
                  </w:divBdr>
                </w:div>
                <w:div w:id="1071926056">
                  <w:marLeft w:val="0"/>
                  <w:marRight w:val="0"/>
                  <w:marTop w:val="0"/>
                  <w:marBottom w:val="0"/>
                  <w:divBdr>
                    <w:top w:val="none" w:sz="0" w:space="0" w:color="auto"/>
                    <w:left w:val="none" w:sz="0" w:space="0" w:color="auto"/>
                    <w:bottom w:val="none" w:sz="0" w:space="0" w:color="auto"/>
                    <w:right w:val="none" w:sz="0" w:space="0" w:color="auto"/>
                  </w:divBdr>
                </w:div>
                <w:div w:id="1824350765">
                  <w:marLeft w:val="0"/>
                  <w:marRight w:val="0"/>
                  <w:marTop w:val="0"/>
                  <w:marBottom w:val="0"/>
                  <w:divBdr>
                    <w:top w:val="none" w:sz="0" w:space="0" w:color="auto"/>
                    <w:left w:val="none" w:sz="0" w:space="0" w:color="auto"/>
                    <w:bottom w:val="none" w:sz="0" w:space="0" w:color="auto"/>
                    <w:right w:val="none" w:sz="0" w:space="0" w:color="auto"/>
                  </w:divBdr>
                </w:div>
                <w:div w:id="69547575">
                  <w:marLeft w:val="0"/>
                  <w:marRight w:val="0"/>
                  <w:marTop w:val="0"/>
                  <w:marBottom w:val="0"/>
                  <w:divBdr>
                    <w:top w:val="none" w:sz="0" w:space="0" w:color="auto"/>
                    <w:left w:val="none" w:sz="0" w:space="0" w:color="auto"/>
                    <w:bottom w:val="none" w:sz="0" w:space="0" w:color="auto"/>
                    <w:right w:val="none" w:sz="0" w:space="0" w:color="auto"/>
                  </w:divBdr>
                </w:div>
                <w:div w:id="2012179518">
                  <w:marLeft w:val="0"/>
                  <w:marRight w:val="0"/>
                  <w:marTop w:val="0"/>
                  <w:marBottom w:val="0"/>
                  <w:divBdr>
                    <w:top w:val="none" w:sz="0" w:space="0" w:color="auto"/>
                    <w:left w:val="none" w:sz="0" w:space="0" w:color="auto"/>
                    <w:bottom w:val="none" w:sz="0" w:space="0" w:color="auto"/>
                    <w:right w:val="none" w:sz="0" w:space="0" w:color="auto"/>
                  </w:divBdr>
                </w:div>
                <w:div w:id="908882205">
                  <w:marLeft w:val="0"/>
                  <w:marRight w:val="0"/>
                  <w:marTop w:val="0"/>
                  <w:marBottom w:val="0"/>
                  <w:divBdr>
                    <w:top w:val="none" w:sz="0" w:space="0" w:color="auto"/>
                    <w:left w:val="none" w:sz="0" w:space="0" w:color="auto"/>
                    <w:bottom w:val="none" w:sz="0" w:space="0" w:color="auto"/>
                    <w:right w:val="none" w:sz="0" w:space="0" w:color="auto"/>
                  </w:divBdr>
                </w:div>
                <w:div w:id="32941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6170</Characters>
  <Application>Microsoft Office Word</Application>
  <DocSecurity>0</DocSecurity>
  <Lines>51</Lines>
  <Paragraphs>14</Paragraphs>
  <ScaleCrop>false</ScaleCrop>
  <Company>Rusal</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Kudrin Oleg</dc:creator>
  <cp:keywords/>
  <dc:description/>
  <cp:lastModifiedBy>Kudrin Oleg</cp:lastModifiedBy>
  <cp:revision>2</cp:revision>
  <dcterms:created xsi:type="dcterms:W3CDTF">2022-06-16T03:04:00Z</dcterms:created>
  <dcterms:modified xsi:type="dcterms:W3CDTF">2022-06-16T03:04:00Z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1900412360</vt:i4>
  </property>
  <property fmtid="{D5CDD505-2E9C-101B-9397-08002B2CF9AE}" pid="3" name="_NewReviewCycle">
    <vt:lpwstr/>
  </property>
  <property fmtid="{D5CDD505-2E9C-101B-9397-08002B2CF9AE}" pid="4" name="_EmailSubject">
    <vt:lpwstr>ЧП Каменск-Уральский Свердловская обл </vt:lpwstr>
  </property>
  <property fmtid="{D5CDD505-2E9C-101B-9397-08002B2CF9AE}" pid="5" name="_AuthorEmail">
    <vt:lpwstr>Oleg.Kudrin@iso-serv.com</vt:lpwstr>
  </property>
  <property fmtid="{D5CDD505-2E9C-101B-9397-08002B2CF9AE}" pid="6" name="_AuthorEmailDisplayName">
    <vt:lpwstr>Kudrin Oleg</vt:lpwstr>
  </property>
</Properties>
</file>